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4" w:type="dxa"/>
        <w:tblLayout w:type="fixed"/>
        <w:tblLook w:val="04A0" w:firstRow="1" w:lastRow="0" w:firstColumn="1" w:lastColumn="0" w:noHBand="0" w:noVBand="1"/>
      </w:tblPr>
      <w:tblGrid>
        <w:gridCol w:w="846"/>
        <w:gridCol w:w="8788"/>
      </w:tblGrid>
      <w:tr w:rsidR="00705F5E" w:rsidRPr="00DC1808" w:rsidTr="000359AE">
        <w:tc>
          <w:tcPr>
            <w:tcW w:w="9634" w:type="dxa"/>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bookmarkStart w:id="0" w:name="_GoBack"/>
            <w:bookmarkEnd w:id="0"/>
            <w:r w:rsidRPr="00DC1808">
              <w:rPr>
                <w:rFonts w:ascii="Arial" w:hAnsi="Arial" w:cs="Arial"/>
                <w:b/>
              </w:rPr>
              <w:t>ETTINGTON PARISH COUNCIL</w:t>
            </w:r>
          </w:p>
          <w:p w:rsidR="00705F5E" w:rsidRPr="007E28CE" w:rsidRDefault="007E28CE" w:rsidP="00445B76">
            <w:pPr>
              <w:jc w:val="center"/>
              <w:rPr>
                <w:rFonts w:ascii="Arial" w:hAnsi="Arial" w:cs="Arial"/>
                <w:b/>
              </w:rPr>
            </w:pPr>
            <w:r w:rsidRPr="007E28CE">
              <w:rPr>
                <w:rFonts w:ascii="Arial" w:hAnsi="Arial" w:cs="Arial"/>
                <w:b/>
              </w:rPr>
              <w:t>Minutes of the Meeting of 11 December 2017</w:t>
            </w:r>
          </w:p>
        </w:tc>
      </w:tr>
      <w:tr w:rsidR="00705F5E" w:rsidRPr="00DC1808" w:rsidTr="000359AE">
        <w:tc>
          <w:tcPr>
            <w:tcW w:w="9634" w:type="dxa"/>
            <w:gridSpan w:val="2"/>
          </w:tcPr>
          <w:p w:rsidR="00705F5E" w:rsidRPr="0018582C" w:rsidRDefault="007E28CE">
            <w:pPr>
              <w:rPr>
                <w:rFonts w:ascii="Arial" w:hAnsi="Arial" w:cs="Arial"/>
                <w:sz w:val="22"/>
                <w:szCs w:val="22"/>
              </w:rPr>
            </w:pPr>
            <w:r>
              <w:rPr>
                <w:rFonts w:ascii="Arial" w:hAnsi="Arial" w:cs="Arial"/>
                <w:b/>
                <w:sz w:val="22"/>
                <w:szCs w:val="22"/>
              </w:rPr>
              <w:t xml:space="preserve">Present </w:t>
            </w:r>
            <w:r w:rsidR="00705F5E" w:rsidRPr="0018582C">
              <w:rPr>
                <w:rFonts w:ascii="Arial" w:hAnsi="Arial" w:cs="Arial"/>
                <w:sz w:val="22"/>
                <w:szCs w:val="22"/>
              </w:rPr>
              <w:t xml:space="preserve"> (Councillors)</w:t>
            </w:r>
            <w:r w:rsidR="00F614D5" w:rsidRPr="0018582C">
              <w:rPr>
                <w:rFonts w:ascii="Arial" w:hAnsi="Arial" w:cs="Arial"/>
                <w:sz w:val="22"/>
                <w:szCs w:val="22"/>
              </w:rPr>
              <w:t xml:space="preserve"> </w:t>
            </w:r>
            <w:r w:rsidR="006350BE" w:rsidRPr="0018582C">
              <w:rPr>
                <w:rFonts w:ascii="Arial" w:hAnsi="Arial" w:cs="Arial"/>
                <w:sz w:val="22"/>
                <w:szCs w:val="22"/>
              </w:rPr>
              <w:t xml:space="preserve">J Collins, </w:t>
            </w:r>
            <w:r w:rsidR="00F614D5" w:rsidRPr="0018582C">
              <w:rPr>
                <w:rFonts w:ascii="Arial" w:hAnsi="Arial" w:cs="Arial"/>
                <w:sz w:val="22"/>
                <w:szCs w:val="22"/>
              </w:rPr>
              <w:t xml:space="preserve">R </w:t>
            </w:r>
            <w:proofErr w:type="spellStart"/>
            <w:r w:rsidR="00F614D5" w:rsidRPr="0018582C">
              <w:rPr>
                <w:rFonts w:ascii="Arial" w:hAnsi="Arial" w:cs="Arial"/>
                <w:sz w:val="22"/>
                <w:szCs w:val="22"/>
              </w:rPr>
              <w:t>Hawksworth</w:t>
            </w:r>
            <w:proofErr w:type="spellEnd"/>
            <w:r w:rsidR="00F614D5" w:rsidRPr="0018582C">
              <w:rPr>
                <w:rFonts w:ascii="Arial" w:hAnsi="Arial" w:cs="Arial"/>
                <w:sz w:val="22"/>
                <w:szCs w:val="22"/>
              </w:rPr>
              <w:t>,</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w:t>
            </w:r>
            <w:proofErr w:type="spellStart"/>
            <w:r w:rsidR="00F614D5" w:rsidRPr="0018582C">
              <w:rPr>
                <w:rFonts w:ascii="Arial" w:hAnsi="Arial" w:cs="Arial"/>
                <w:sz w:val="22"/>
                <w:szCs w:val="22"/>
              </w:rPr>
              <w:t>Holtom</w:t>
            </w:r>
            <w:proofErr w:type="spellEnd"/>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r w:rsidR="00705F5E" w:rsidRPr="0018582C">
              <w:rPr>
                <w:rFonts w:ascii="Arial" w:hAnsi="Arial" w:cs="Arial"/>
                <w:sz w:val="22"/>
                <w:szCs w:val="22"/>
              </w:rPr>
              <w:t>of Ettington Parish Council</w:t>
            </w:r>
          </w:p>
          <w:p w:rsidR="00705F5E" w:rsidRDefault="00705F5E" w:rsidP="0018582C">
            <w:pPr>
              <w:jc w:val="center"/>
              <w:rPr>
                <w:rFonts w:ascii="Arial" w:hAnsi="Arial" w:cs="Arial"/>
                <w:sz w:val="22"/>
                <w:szCs w:val="22"/>
              </w:rPr>
            </w:pPr>
          </w:p>
          <w:p w:rsidR="007E28CE" w:rsidRPr="007E28CE" w:rsidRDefault="007E28CE" w:rsidP="007E28CE">
            <w:pPr>
              <w:rPr>
                <w:rFonts w:ascii="Arial" w:hAnsi="Arial" w:cs="Arial"/>
                <w:b/>
              </w:rPr>
            </w:pPr>
            <w:r>
              <w:rPr>
                <w:rFonts w:ascii="Arial" w:hAnsi="Arial" w:cs="Arial"/>
                <w:b/>
                <w:sz w:val="22"/>
                <w:szCs w:val="22"/>
              </w:rPr>
              <w:t xml:space="preserve">In </w:t>
            </w:r>
            <w:proofErr w:type="spellStart"/>
            <w:r>
              <w:rPr>
                <w:rFonts w:ascii="Arial" w:hAnsi="Arial" w:cs="Arial"/>
                <w:b/>
                <w:sz w:val="22"/>
                <w:szCs w:val="22"/>
              </w:rPr>
              <w:t>Attenance</w:t>
            </w:r>
            <w:proofErr w:type="spellEnd"/>
          </w:p>
        </w:tc>
      </w:tr>
      <w:tr w:rsidR="0095440D" w:rsidRPr="00DC1808" w:rsidTr="00F71CCB">
        <w:trPr>
          <w:trHeight w:val="315"/>
        </w:trPr>
        <w:tc>
          <w:tcPr>
            <w:tcW w:w="846" w:type="dxa"/>
          </w:tcPr>
          <w:p w:rsidR="0095440D" w:rsidRPr="002A1E5F" w:rsidRDefault="00656819" w:rsidP="00F614D5">
            <w:pPr>
              <w:rPr>
                <w:rFonts w:ascii="Arial" w:hAnsi="Arial" w:cs="Arial"/>
                <w:vertAlign w:val="superscript"/>
              </w:rPr>
            </w:pPr>
            <w:r>
              <w:rPr>
                <w:rFonts w:ascii="Arial" w:hAnsi="Arial" w:cs="Arial"/>
              </w:rPr>
              <w:t>1</w:t>
            </w:r>
          </w:p>
        </w:tc>
        <w:tc>
          <w:tcPr>
            <w:tcW w:w="8788" w:type="dxa"/>
          </w:tcPr>
          <w:p w:rsidR="0095440D" w:rsidRPr="007E28CE" w:rsidRDefault="00287E61" w:rsidP="00656819">
            <w:pPr>
              <w:rPr>
                <w:rFonts w:ascii="Arial" w:hAnsi="Arial" w:cs="Arial"/>
              </w:rPr>
            </w:pPr>
            <w:r w:rsidRPr="001B7A0B">
              <w:rPr>
                <w:rFonts w:ascii="Arial" w:hAnsi="Arial" w:cs="Arial"/>
                <w:b/>
              </w:rPr>
              <w:t xml:space="preserve">Apologies for </w:t>
            </w:r>
            <w:proofErr w:type="gramStart"/>
            <w:r w:rsidRPr="001B7A0B">
              <w:rPr>
                <w:rFonts w:ascii="Arial" w:hAnsi="Arial" w:cs="Arial"/>
                <w:b/>
              </w:rPr>
              <w:t>Absence</w:t>
            </w:r>
            <w:r w:rsidR="00656819">
              <w:rPr>
                <w:rFonts w:ascii="Arial" w:hAnsi="Arial" w:cs="Arial"/>
                <w:b/>
              </w:rPr>
              <w:t xml:space="preserve">  </w:t>
            </w:r>
            <w:r w:rsidR="007E28CE">
              <w:rPr>
                <w:rFonts w:ascii="Arial" w:hAnsi="Arial" w:cs="Arial"/>
              </w:rPr>
              <w:t>None</w:t>
            </w:r>
            <w:proofErr w:type="gramEnd"/>
            <w:r w:rsidR="007E28CE">
              <w:rPr>
                <w:rFonts w:ascii="Arial" w:hAnsi="Arial" w:cs="Arial"/>
              </w:rPr>
              <w:t xml:space="preserve"> received.</w:t>
            </w:r>
          </w:p>
        </w:tc>
      </w:tr>
      <w:tr w:rsidR="000041DE" w:rsidRPr="00DC1808" w:rsidTr="00F71CCB">
        <w:trPr>
          <w:trHeight w:val="315"/>
        </w:trPr>
        <w:tc>
          <w:tcPr>
            <w:tcW w:w="846" w:type="dxa"/>
          </w:tcPr>
          <w:p w:rsidR="000041DE" w:rsidRPr="002A1E5F" w:rsidRDefault="00656819">
            <w:pPr>
              <w:rPr>
                <w:rFonts w:ascii="Arial" w:hAnsi="Arial" w:cs="Arial"/>
                <w:vertAlign w:val="superscript"/>
              </w:rPr>
            </w:pPr>
            <w:r>
              <w:rPr>
                <w:rFonts w:ascii="Arial" w:hAnsi="Arial" w:cs="Arial"/>
              </w:rPr>
              <w:t>2</w:t>
            </w:r>
          </w:p>
        </w:tc>
        <w:tc>
          <w:tcPr>
            <w:tcW w:w="8788" w:type="dxa"/>
          </w:tcPr>
          <w:p w:rsidR="000041DE" w:rsidRPr="007E28CE" w:rsidRDefault="00287E61">
            <w:pPr>
              <w:rPr>
                <w:rFonts w:ascii="Arial" w:hAnsi="Arial" w:cs="Arial"/>
              </w:rPr>
            </w:pPr>
            <w:r w:rsidRPr="001B7A0B">
              <w:rPr>
                <w:rFonts w:ascii="Arial" w:hAnsi="Arial" w:cs="Arial"/>
                <w:b/>
              </w:rPr>
              <w:t>Acceptance of Apologies for Absence</w:t>
            </w:r>
            <w:r w:rsidR="007E28CE">
              <w:rPr>
                <w:rFonts w:ascii="Arial" w:hAnsi="Arial" w:cs="Arial"/>
                <w:b/>
              </w:rPr>
              <w:t xml:space="preserve"> </w:t>
            </w:r>
            <w:r w:rsidR="007E28CE">
              <w:rPr>
                <w:rFonts w:ascii="Arial" w:hAnsi="Arial" w:cs="Arial"/>
              </w:rPr>
              <w:t>N/A</w:t>
            </w:r>
          </w:p>
        </w:tc>
      </w:tr>
      <w:tr w:rsidR="00E31029" w:rsidRPr="00DC1808" w:rsidTr="00F71CCB">
        <w:trPr>
          <w:trHeight w:val="315"/>
        </w:trPr>
        <w:tc>
          <w:tcPr>
            <w:tcW w:w="846" w:type="dxa"/>
          </w:tcPr>
          <w:p w:rsidR="00E31029" w:rsidRPr="002A1E5F" w:rsidRDefault="00656819" w:rsidP="007E28CE">
            <w:pPr>
              <w:rPr>
                <w:rFonts w:ascii="Arial" w:hAnsi="Arial" w:cs="Arial"/>
                <w:vertAlign w:val="superscript"/>
              </w:rPr>
            </w:pPr>
            <w:r>
              <w:rPr>
                <w:rFonts w:ascii="Arial" w:hAnsi="Arial" w:cs="Arial"/>
              </w:rPr>
              <w:t>3</w:t>
            </w:r>
          </w:p>
        </w:tc>
        <w:tc>
          <w:tcPr>
            <w:tcW w:w="8788" w:type="dxa"/>
          </w:tcPr>
          <w:p w:rsidR="00E31029" w:rsidRPr="00A84631" w:rsidRDefault="00D93703" w:rsidP="007E28CE">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007E28CE">
              <w:rPr>
                <w:rFonts w:ascii="Arial" w:hAnsi="Arial" w:cs="Arial"/>
                <w:sz w:val="22"/>
                <w:szCs w:val="22"/>
              </w:rPr>
              <w:t>None declared</w:t>
            </w:r>
          </w:p>
        </w:tc>
      </w:tr>
      <w:tr w:rsidR="00C02189" w:rsidRPr="00DC1808" w:rsidTr="00F71CCB">
        <w:trPr>
          <w:trHeight w:val="315"/>
        </w:trPr>
        <w:tc>
          <w:tcPr>
            <w:tcW w:w="846" w:type="dxa"/>
          </w:tcPr>
          <w:p w:rsidR="00C02189" w:rsidRPr="002A1E5F" w:rsidRDefault="00656819">
            <w:pPr>
              <w:rPr>
                <w:rFonts w:ascii="Arial" w:hAnsi="Arial" w:cs="Arial"/>
                <w:vertAlign w:val="superscript"/>
              </w:rPr>
            </w:pPr>
            <w:r>
              <w:rPr>
                <w:rFonts w:ascii="Arial" w:hAnsi="Arial" w:cs="Arial"/>
              </w:rPr>
              <w:t>4</w:t>
            </w:r>
          </w:p>
        </w:tc>
        <w:tc>
          <w:tcPr>
            <w:tcW w:w="8788" w:type="dxa"/>
          </w:tcPr>
          <w:p w:rsidR="00C02189" w:rsidRPr="007E28CE" w:rsidRDefault="00F614D5" w:rsidP="007E28CE">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7E28CE">
              <w:rPr>
                <w:rFonts w:ascii="Arial" w:hAnsi="Arial" w:cs="Arial"/>
                <w:sz w:val="22"/>
                <w:szCs w:val="22"/>
              </w:rPr>
              <w:t xml:space="preserve">It was </w:t>
            </w:r>
            <w:r w:rsidR="007E28CE">
              <w:rPr>
                <w:rFonts w:ascii="Arial" w:hAnsi="Arial" w:cs="Arial"/>
                <w:b/>
                <w:sz w:val="22"/>
                <w:szCs w:val="22"/>
              </w:rPr>
              <w:t xml:space="preserve">resolved </w:t>
            </w:r>
            <w:r w:rsidR="007E28CE">
              <w:rPr>
                <w:rFonts w:ascii="Arial" w:hAnsi="Arial" w:cs="Arial"/>
                <w:sz w:val="22"/>
                <w:szCs w:val="22"/>
              </w:rPr>
              <w:t>that the minu</w:t>
            </w:r>
            <w:r w:rsidR="005956A1">
              <w:rPr>
                <w:rFonts w:ascii="Arial" w:hAnsi="Arial" w:cs="Arial"/>
                <w:sz w:val="22"/>
                <w:szCs w:val="22"/>
              </w:rPr>
              <w:t>tes of the meeting of 8 November 2017</w:t>
            </w:r>
            <w:r w:rsidR="007E28CE">
              <w:rPr>
                <w:rFonts w:ascii="Arial" w:hAnsi="Arial" w:cs="Arial"/>
                <w:sz w:val="22"/>
                <w:szCs w:val="22"/>
              </w:rPr>
              <w:t xml:space="preserve"> be accepted as a true record.</w:t>
            </w:r>
          </w:p>
        </w:tc>
      </w:tr>
      <w:tr w:rsidR="009709D5" w:rsidRPr="00DC1808" w:rsidTr="00F71CCB">
        <w:trPr>
          <w:trHeight w:val="340"/>
        </w:trPr>
        <w:tc>
          <w:tcPr>
            <w:tcW w:w="846" w:type="dxa"/>
          </w:tcPr>
          <w:p w:rsidR="009709D5" w:rsidRPr="002A1E5F" w:rsidRDefault="00656819">
            <w:pPr>
              <w:rPr>
                <w:rFonts w:ascii="Arial" w:hAnsi="Arial" w:cs="Arial"/>
                <w:vertAlign w:val="superscript"/>
              </w:rPr>
            </w:pPr>
            <w:r>
              <w:rPr>
                <w:rFonts w:ascii="Arial" w:hAnsi="Arial" w:cs="Arial"/>
              </w:rPr>
              <w:t>5</w:t>
            </w:r>
          </w:p>
        </w:tc>
        <w:tc>
          <w:tcPr>
            <w:tcW w:w="8788" w:type="dxa"/>
          </w:tcPr>
          <w:p w:rsidR="007E265D" w:rsidRPr="00A84631" w:rsidRDefault="009709D5" w:rsidP="007E28CE">
            <w:pPr>
              <w:spacing w:after="160" w:line="259" w:lineRule="auto"/>
              <w:rPr>
                <w:rFonts w:ascii="Arial" w:hAnsi="Arial" w:cs="Arial"/>
              </w:rPr>
            </w:pPr>
            <w:r w:rsidRPr="007E28CE">
              <w:rPr>
                <w:rFonts w:ascii="Arial" w:hAnsi="Arial" w:cs="Arial"/>
                <w:b/>
              </w:rPr>
              <w:t>Community Centre Update</w:t>
            </w:r>
            <w:r w:rsidRPr="007E28CE">
              <w:rPr>
                <w:rFonts w:ascii="Arial" w:hAnsi="Arial" w:cs="Arial"/>
              </w:rPr>
              <w:t xml:space="preserve"> - David Martin</w:t>
            </w:r>
            <w:r w:rsidR="007E28CE" w:rsidRPr="007E28CE">
              <w:rPr>
                <w:rFonts w:ascii="Arial" w:hAnsi="Arial" w:cs="Arial"/>
              </w:rPr>
              <w:t xml:space="preserve"> </w:t>
            </w:r>
            <w:r w:rsidR="007E28CE">
              <w:rPr>
                <w:rFonts w:ascii="Arial" w:hAnsi="Arial" w:cs="Arial"/>
              </w:rPr>
              <w:t xml:space="preserve">conveyed thanks from </w:t>
            </w:r>
            <w:proofErr w:type="gramStart"/>
            <w:r w:rsidR="007E28CE">
              <w:rPr>
                <w:rFonts w:ascii="Arial" w:hAnsi="Arial" w:cs="Arial"/>
              </w:rPr>
              <w:t xml:space="preserve">the </w:t>
            </w:r>
            <w:r w:rsidR="007E28CE" w:rsidRPr="007E28CE">
              <w:rPr>
                <w:rFonts w:ascii="Arial" w:hAnsi="Arial" w:cs="Arial"/>
              </w:rPr>
              <w:t xml:space="preserve"> management</w:t>
            </w:r>
            <w:proofErr w:type="gramEnd"/>
            <w:r w:rsidR="007E28CE" w:rsidRPr="007E28CE">
              <w:rPr>
                <w:rFonts w:ascii="Arial" w:hAnsi="Arial" w:cs="Arial"/>
              </w:rPr>
              <w:t xml:space="preserve"> committee for the tree trimming around the car park lights. It was reported that the bid for a grant towards the new stage-lighting project from the County Councillor’s annual fund had been unsuccessful but that it is nevertheless still intended to implement the scheme.  </w:t>
            </w:r>
          </w:p>
        </w:tc>
      </w:tr>
      <w:tr w:rsidR="00704C37" w:rsidRPr="00DC1808" w:rsidTr="00F71CCB">
        <w:trPr>
          <w:trHeight w:val="340"/>
        </w:trPr>
        <w:tc>
          <w:tcPr>
            <w:tcW w:w="846" w:type="dxa"/>
          </w:tcPr>
          <w:p w:rsidR="00704C37" w:rsidRPr="001B7A0B" w:rsidRDefault="00656819">
            <w:pPr>
              <w:rPr>
                <w:rFonts w:ascii="Arial" w:hAnsi="Arial" w:cs="Arial"/>
                <w:vertAlign w:val="superscript"/>
              </w:rPr>
            </w:pPr>
            <w:r>
              <w:rPr>
                <w:rFonts w:ascii="Arial" w:hAnsi="Arial" w:cs="Arial"/>
              </w:rPr>
              <w:t>6</w:t>
            </w:r>
          </w:p>
        </w:tc>
        <w:tc>
          <w:tcPr>
            <w:tcW w:w="8788" w:type="dxa"/>
          </w:tcPr>
          <w:p w:rsidR="00704C37" w:rsidRPr="007E28CE" w:rsidRDefault="00704C37" w:rsidP="00CF5BE3">
            <w:pPr>
              <w:rPr>
                <w:rFonts w:ascii="Arial" w:hAnsi="Arial" w:cs="Arial"/>
              </w:rPr>
            </w:pPr>
            <w:r w:rsidRPr="001B7A0B">
              <w:rPr>
                <w:rFonts w:ascii="Arial" w:hAnsi="Arial" w:cs="Arial"/>
                <w:b/>
              </w:rPr>
              <w:t>Warwickshire County Council/Stratford District Council</w:t>
            </w:r>
            <w:r w:rsidR="00CF5BE3" w:rsidRPr="001B7A0B">
              <w:rPr>
                <w:rFonts w:ascii="Arial" w:hAnsi="Arial" w:cs="Arial"/>
                <w:b/>
              </w:rPr>
              <w:t xml:space="preserve"> update </w:t>
            </w:r>
            <w:r w:rsidR="007E28CE">
              <w:rPr>
                <w:rFonts w:ascii="Arial" w:hAnsi="Arial" w:cs="Arial"/>
              </w:rPr>
              <w:t xml:space="preserve">Apologies received from Cllr Secombe and it was presumed that Cllr O’Donnell was unable to attend due to weather conditions. </w:t>
            </w:r>
          </w:p>
        </w:tc>
      </w:tr>
      <w:tr w:rsidR="00CF5BE3" w:rsidRPr="00DC1808" w:rsidTr="00F71CCB">
        <w:trPr>
          <w:trHeight w:val="340"/>
        </w:trPr>
        <w:tc>
          <w:tcPr>
            <w:tcW w:w="846" w:type="dxa"/>
          </w:tcPr>
          <w:p w:rsidR="00CF5BE3" w:rsidRPr="001B7A0B" w:rsidRDefault="00066562">
            <w:pPr>
              <w:rPr>
                <w:rFonts w:ascii="Arial" w:hAnsi="Arial" w:cs="Arial"/>
                <w:vertAlign w:val="superscript"/>
              </w:rPr>
            </w:pPr>
            <w:r>
              <w:rPr>
                <w:rFonts w:ascii="Arial" w:hAnsi="Arial" w:cs="Arial"/>
              </w:rPr>
              <w:t>7</w:t>
            </w:r>
          </w:p>
        </w:tc>
        <w:tc>
          <w:tcPr>
            <w:tcW w:w="8788" w:type="dxa"/>
          </w:tcPr>
          <w:p w:rsidR="00CF5BE3" w:rsidRDefault="00CF5BE3" w:rsidP="007E28CE">
            <w:pPr>
              <w:spacing w:after="160" w:line="259" w:lineRule="auto"/>
              <w:rPr>
                <w:rFonts w:ascii="Arial" w:hAnsi="Arial" w:cs="Arial"/>
              </w:rPr>
            </w:pPr>
            <w:r w:rsidRPr="007E28CE">
              <w:rPr>
                <w:rFonts w:ascii="Arial" w:hAnsi="Arial" w:cs="Arial"/>
                <w:b/>
              </w:rPr>
              <w:t>Open Forum</w:t>
            </w:r>
            <w:r w:rsidR="007E28CE" w:rsidRPr="007E28CE">
              <w:rPr>
                <w:rFonts w:ascii="Arial" w:hAnsi="Arial" w:cs="Arial"/>
              </w:rPr>
              <w:t xml:space="preserve"> The parishioner who instigated Item16 was in attendance to support his concerns and was invited to participate in that discussion</w:t>
            </w:r>
          </w:p>
        </w:tc>
      </w:tr>
      <w:tr w:rsidR="00CF5BE3" w:rsidRPr="00DC1808" w:rsidTr="00F71CCB">
        <w:trPr>
          <w:trHeight w:val="340"/>
        </w:trPr>
        <w:tc>
          <w:tcPr>
            <w:tcW w:w="846" w:type="dxa"/>
          </w:tcPr>
          <w:p w:rsidR="00CF5BE3" w:rsidRPr="001B7A0B" w:rsidRDefault="000101B0" w:rsidP="007E28CE">
            <w:pPr>
              <w:rPr>
                <w:rFonts w:ascii="Arial" w:hAnsi="Arial" w:cs="Arial"/>
                <w:vertAlign w:val="superscript"/>
              </w:rPr>
            </w:pPr>
            <w:r>
              <w:rPr>
                <w:rFonts w:ascii="Arial" w:hAnsi="Arial" w:cs="Arial"/>
              </w:rPr>
              <w:t>8</w:t>
            </w:r>
          </w:p>
        </w:tc>
        <w:tc>
          <w:tcPr>
            <w:tcW w:w="8788" w:type="dxa"/>
          </w:tcPr>
          <w:p w:rsidR="00937668" w:rsidRPr="001B7A0B" w:rsidRDefault="00CF5BE3" w:rsidP="00CF5BE3">
            <w:pPr>
              <w:rPr>
                <w:rFonts w:ascii="Arial" w:hAnsi="Arial" w:cs="Arial"/>
                <w:b/>
              </w:rPr>
            </w:pPr>
            <w:r w:rsidRPr="001B7A0B">
              <w:rPr>
                <w:rFonts w:ascii="Arial" w:hAnsi="Arial" w:cs="Arial"/>
                <w:b/>
              </w:rPr>
              <w:t>Planning Matters</w:t>
            </w:r>
          </w:p>
          <w:p w:rsidR="00947FE2" w:rsidRDefault="00CE3F5A" w:rsidP="00947FE2">
            <w:pPr>
              <w:pStyle w:val="BodyText"/>
              <w:tabs>
                <w:tab w:val="left" w:pos="1793"/>
                <w:tab w:val="left" w:pos="2155"/>
              </w:tabs>
              <w:ind w:left="2160" w:hanging="2160"/>
              <w:rPr>
                <w:rFonts w:ascii="Arial" w:hAnsi="Arial" w:cs="Arial"/>
                <w:b/>
                <w:u w:val="single"/>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p>
          <w:p w:rsidR="00C307E6" w:rsidRDefault="00C307E6" w:rsidP="00947FE2">
            <w:pPr>
              <w:pStyle w:val="BodyText"/>
              <w:tabs>
                <w:tab w:val="left" w:pos="1793"/>
                <w:tab w:val="left" w:pos="2155"/>
              </w:tabs>
              <w:ind w:left="2160" w:hanging="2160"/>
              <w:rPr>
                <w:rFonts w:ascii="Arial" w:hAnsi="Arial" w:cs="Arial"/>
                <w:b/>
                <w:u w:val="single"/>
              </w:rPr>
            </w:pPr>
          </w:p>
          <w:p w:rsidR="00C307E6" w:rsidRDefault="00C307E6" w:rsidP="00C307E6">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17/03309/FUL</w:t>
            </w:r>
            <w:r>
              <w:rPr>
                <w:rFonts w:ascii="Verdana" w:hAnsi="Verdana" w:cs="Verdana"/>
                <w:b/>
                <w:i/>
                <w:sz w:val="20"/>
                <w:szCs w:val="20"/>
              </w:rPr>
              <w:t xml:space="preserve">:  </w:t>
            </w:r>
            <w:r>
              <w:rPr>
                <w:rFonts w:ascii="Verdana" w:hAnsi="Verdana" w:cs="Verdana"/>
                <w:sz w:val="20"/>
                <w:szCs w:val="20"/>
              </w:rPr>
              <w:t>Proposed</w:t>
            </w:r>
            <w:r>
              <w:rPr>
                <w:rFonts w:ascii="Verdana" w:hAnsi="Verdana" w:cs="Verdana"/>
                <w:sz w:val="20"/>
                <w:szCs w:val="20"/>
              </w:rPr>
              <w:tab/>
              <w:t>:Two storey rear</w:t>
            </w:r>
          </w:p>
          <w:p w:rsidR="00C307E6" w:rsidRDefault="00C307E6" w:rsidP="00C307E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extension, single storey front and side extensions, detached garage and brick</w:t>
            </w:r>
          </w:p>
          <w:p w:rsidR="00C307E6" w:rsidRPr="00C307E6" w:rsidRDefault="00C307E6" w:rsidP="00C307E6">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boundary wall to front, At22 Banbury Road, Ettington, CV37 7SU,  </w:t>
            </w:r>
            <w:r w:rsidRPr="00C307E6">
              <w:rPr>
                <w:rFonts w:ascii="Verdana" w:hAnsi="Verdana" w:cs="Verdana"/>
                <w:b/>
                <w:sz w:val="20"/>
                <w:szCs w:val="20"/>
              </w:rPr>
              <w:t>Comments due</w:t>
            </w:r>
          </w:p>
          <w:p w:rsidR="00C307E6" w:rsidRDefault="00C307E6" w:rsidP="00C307E6">
            <w:pPr>
              <w:pStyle w:val="BodyText"/>
              <w:tabs>
                <w:tab w:val="left" w:pos="1793"/>
                <w:tab w:val="left" w:pos="2155"/>
              </w:tabs>
              <w:ind w:left="2160" w:hanging="2160"/>
              <w:rPr>
                <w:rFonts w:ascii="Verdana" w:hAnsi="Verdana" w:cs="Verdana"/>
                <w:b/>
                <w:sz w:val="20"/>
                <w:szCs w:val="20"/>
              </w:rPr>
            </w:pPr>
            <w:r w:rsidRPr="00C307E6">
              <w:rPr>
                <w:rFonts w:ascii="Verdana" w:hAnsi="Verdana" w:cs="Verdana"/>
                <w:b/>
                <w:sz w:val="20"/>
                <w:szCs w:val="20"/>
              </w:rPr>
              <w:t xml:space="preserve"> </w:t>
            </w:r>
            <w:proofErr w:type="gramStart"/>
            <w:r w:rsidRPr="00C307E6">
              <w:rPr>
                <w:rFonts w:ascii="Verdana" w:hAnsi="Verdana" w:cs="Verdana"/>
                <w:b/>
                <w:sz w:val="20"/>
                <w:szCs w:val="20"/>
              </w:rPr>
              <w:t>by</w:t>
            </w:r>
            <w:proofErr w:type="gramEnd"/>
            <w:r w:rsidRPr="00C307E6">
              <w:rPr>
                <w:rFonts w:ascii="Verdana" w:hAnsi="Verdana" w:cs="Verdana"/>
                <w:b/>
                <w:sz w:val="20"/>
                <w:szCs w:val="20"/>
              </w:rPr>
              <w:t>: 12 December 2017.</w:t>
            </w:r>
          </w:p>
          <w:p w:rsidR="007E28CE" w:rsidRDefault="007E28CE" w:rsidP="00C307E6">
            <w:pPr>
              <w:pStyle w:val="BodyText"/>
              <w:tabs>
                <w:tab w:val="left" w:pos="1793"/>
                <w:tab w:val="left" w:pos="2155"/>
              </w:tabs>
              <w:ind w:left="2160" w:hanging="2160"/>
              <w:rPr>
                <w:rFonts w:ascii="Verdana" w:hAnsi="Verdana" w:cs="Verdana"/>
                <w:b/>
                <w:sz w:val="20"/>
                <w:szCs w:val="20"/>
              </w:rPr>
            </w:pPr>
          </w:p>
          <w:p w:rsidR="007E28CE" w:rsidRDefault="007E28CE" w:rsidP="00C307E6">
            <w:pPr>
              <w:pStyle w:val="BodyText"/>
              <w:tabs>
                <w:tab w:val="left" w:pos="1793"/>
                <w:tab w:val="left" w:pos="2155"/>
              </w:tabs>
              <w:ind w:left="2160" w:hanging="2160"/>
              <w:rPr>
                <w:rFonts w:ascii="Arial" w:hAnsi="Arial" w:cs="Arial"/>
                <w:sz w:val="24"/>
                <w:szCs w:val="24"/>
              </w:rPr>
            </w:pPr>
            <w:r w:rsidRPr="007E28CE">
              <w:rPr>
                <w:rFonts w:ascii="Arial" w:hAnsi="Arial" w:cs="Arial"/>
                <w:sz w:val="24"/>
                <w:szCs w:val="24"/>
              </w:rPr>
              <w:t>After a debate concerning the likely appearance of the property after its extensions</w:t>
            </w:r>
          </w:p>
          <w:p w:rsidR="007E28CE" w:rsidRDefault="007E28CE" w:rsidP="00C307E6">
            <w:pPr>
              <w:pStyle w:val="BodyText"/>
              <w:tabs>
                <w:tab w:val="left" w:pos="1793"/>
                <w:tab w:val="left" w:pos="2155"/>
              </w:tabs>
              <w:ind w:left="2160" w:hanging="2160"/>
              <w:rPr>
                <w:rFonts w:ascii="Arial" w:hAnsi="Arial" w:cs="Arial"/>
                <w:sz w:val="24"/>
                <w:szCs w:val="24"/>
              </w:rPr>
            </w:pPr>
            <w:r w:rsidRPr="007E28CE">
              <w:rPr>
                <w:rFonts w:ascii="Arial" w:hAnsi="Arial" w:cs="Arial"/>
                <w:sz w:val="24"/>
                <w:szCs w:val="24"/>
              </w:rPr>
              <w:t xml:space="preserve">and the loss of a bungalow in the overall housing mix it was </w:t>
            </w:r>
            <w:r w:rsidRPr="007E28CE">
              <w:rPr>
                <w:rFonts w:ascii="Arial" w:hAnsi="Arial" w:cs="Arial"/>
                <w:b/>
                <w:sz w:val="24"/>
                <w:szCs w:val="24"/>
              </w:rPr>
              <w:t>resolved</w:t>
            </w:r>
            <w:r w:rsidRPr="007E28CE">
              <w:rPr>
                <w:rFonts w:ascii="Arial" w:hAnsi="Arial" w:cs="Arial"/>
                <w:sz w:val="24"/>
                <w:szCs w:val="24"/>
              </w:rPr>
              <w:t xml:space="preserve"> that the</w:t>
            </w:r>
          </w:p>
          <w:p w:rsidR="007E28CE" w:rsidRPr="007E28CE" w:rsidRDefault="007E28CE" w:rsidP="00C307E6">
            <w:pPr>
              <w:pStyle w:val="BodyText"/>
              <w:tabs>
                <w:tab w:val="left" w:pos="1793"/>
                <w:tab w:val="left" w:pos="2155"/>
              </w:tabs>
              <w:ind w:left="2160" w:hanging="2160"/>
              <w:rPr>
                <w:rFonts w:ascii="Arial" w:hAnsi="Arial" w:cs="Arial"/>
                <w:b/>
                <w:sz w:val="20"/>
                <w:szCs w:val="20"/>
              </w:rPr>
            </w:pPr>
            <w:r w:rsidRPr="007E28CE">
              <w:rPr>
                <w:rFonts w:ascii="Arial" w:hAnsi="Arial" w:cs="Arial"/>
                <w:sz w:val="24"/>
                <w:szCs w:val="24"/>
              </w:rPr>
              <w:t>Parish Council would not lodge an objection.</w:t>
            </w:r>
          </w:p>
          <w:p w:rsidR="003F5F00" w:rsidRDefault="003F5F00" w:rsidP="00C307E6">
            <w:pPr>
              <w:pStyle w:val="BodyText"/>
              <w:tabs>
                <w:tab w:val="left" w:pos="1793"/>
                <w:tab w:val="left" w:pos="2155"/>
              </w:tabs>
              <w:ind w:left="2160" w:hanging="2160"/>
              <w:rPr>
                <w:rFonts w:ascii="Verdana" w:hAnsi="Verdana" w:cs="Verdana"/>
                <w:b/>
                <w:sz w:val="20"/>
                <w:szCs w:val="20"/>
              </w:rPr>
            </w:pPr>
          </w:p>
          <w:p w:rsidR="003F5F00" w:rsidRDefault="003F5F00" w:rsidP="003F5F00">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17/03458/</w:t>
            </w:r>
            <w:proofErr w:type="spellStart"/>
            <w:r w:rsidRPr="0083737A">
              <w:rPr>
                <w:rFonts w:ascii="Verdana" w:hAnsi="Verdana" w:cs="Verdana"/>
                <w:b/>
                <w:i/>
                <w:sz w:val="20"/>
                <w:szCs w:val="20"/>
              </w:rPr>
              <w:t>VARY</w:t>
            </w:r>
            <w:r>
              <w:rPr>
                <w:rFonts w:ascii="Verdana" w:hAnsi="Verdana" w:cs="Verdana"/>
                <w:sz w:val="20"/>
                <w:szCs w:val="20"/>
              </w:rPr>
              <w:t>Variation</w:t>
            </w:r>
            <w:proofErr w:type="spellEnd"/>
            <w:r>
              <w:rPr>
                <w:rFonts w:ascii="Verdana" w:hAnsi="Verdana" w:cs="Verdana"/>
                <w:sz w:val="20"/>
                <w:szCs w:val="20"/>
              </w:rPr>
              <w:t xml:space="preserve"> of Condition 5 of planning</w:t>
            </w:r>
          </w:p>
          <w:p w:rsidR="003F5F00" w:rsidRDefault="003F5F00" w:rsidP="003F5F0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permission 12/00395/FUL (occupancy condition) dated 29 June 2012, to temporary</w:t>
            </w:r>
          </w:p>
          <w:p w:rsidR="00483C1A" w:rsidRDefault="003F5F00" w:rsidP="003F5F0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roofErr w:type="gramStart"/>
            <w:r>
              <w:rPr>
                <w:rFonts w:ascii="Verdana" w:hAnsi="Verdana" w:cs="Verdana"/>
                <w:sz w:val="20"/>
                <w:szCs w:val="20"/>
              </w:rPr>
              <w:t>lift</w:t>
            </w:r>
            <w:proofErr w:type="gramEnd"/>
            <w:r>
              <w:rPr>
                <w:rFonts w:ascii="Verdana" w:hAnsi="Verdana" w:cs="Verdana"/>
                <w:sz w:val="20"/>
                <w:szCs w:val="20"/>
              </w:rPr>
              <w:t xml:space="preserve"> restrictive condition for three years. Original description of development:</w:t>
            </w:r>
          </w:p>
          <w:p w:rsidR="00483C1A" w:rsidRDefault="003F5F00" w:rsidP="003F5F0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Relocation of previously approved slurry lagoon</w:t>
            </w:r>
            <w:r w:rsidR="00483C1A">
              <w:rPr>
                <w:rFonts w:ascii="Verdana" w:hAnsi="Verdana" w:cs="Verdana"/>
                <w:sz w:val="20"/>
                <w:szCs w:val="20"/>
              </w:rPr>
              <w:t xml:space="preserve"> </w:t>
            </w:r>
            <w:r>
              <w:rPr>
                <w:rFonts w:ascii="Verdana" w:hAnsi="Verdana" w:cs="Verdana"/>
                <w:sz w:val="20"/>
                <w:szCs w:val="20"/>
              </w:rPr>
              <w:t>(3,255 cubic metre capacity) for the</w:t>
            </w:r>
          </w:p>
          <w:p w:rsidR="00483C1A" w:rsidRDefault="003F5F00" w:rsidP="003F5F0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on-site storage of slurry and the construction</w:t>
            </w:r>
            <w:r w:rsidR="00483C1A">
              <w:rPr>
                <w:rFonts w:ascii="Verdana" w:hAnsi="Verdana" w:cs="Verdana"/>
                <w:sz w:val="20"/>
                <w:szCs w:val="20"/>
              </w:rPr>
              <w:t xml:space="preserve"> </w:t>
            </w:r>
            <w:r>
              <w:rPr>
                <w:rFonts w:ascii="Verdana" w:hAnsi="Verdana" w:cs="Verdana"/>
                <w:sz w:val="20"/>
                <w:szCs w:val="20"/>
              </w:rPr>
              <w:t>of an agricultural workers dwelling</w:t>
            </w:r>
          </w:p>
          <w:p w:rsidR="003F5F00" w:rsidRDefault="003F5F00" w:rsidP="003F5F0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roofErr w:type="gramStart"/>
            <w:r>
              <w:rPr>
                <w:rFonts w:ascii="Verdana" w:hAnsi="Verdana" w:cs="Verdana"/>
                <w:sz w:val="20"/>
                <w:szCs w:val="20"/>
              </w:rPr>
              <w:t>including</w:t>
            </w:r>
            <w:proofErr w:type="gramEnd"/>
            <w:r>
              <w:rPr>
                <w:rFonts w:ascii="Verdana" w:hAnsi="Verdana" w:cs="Verdana"/>
                <w:sz w:val="20"/>
                <w:szCs w:val="20"/>
              </w:rPr>
              <w:t xml:space="preserve"> use of agricultural land for residential</w:t>
            </w:r>
            <w:r w:rsidR="00483C1A">
              <w:rPr>
                <w:rFonts w:ascii="Verdana" w:hAnsi="Verdana" w:cs="Verdana"/>
                <w:sz w:val="20"/>
                <w:szCs w:val="20"/>
              </w:rPr>
              <w:t xml:space="preserve"> </w:t>
            </w:r>
            <w:r>
              <w:rPr>
                <w:rFonts w:ascii="Verdana" w:hAnsi="Verdana" w:cs="Verdana"/>
                <w:sz w:val="20"/>
                <w:szCs w:val="20"/>
              </w:rPr>
              <w:t>curtilage.</w:t>
            </w:r>
          </w:p>
          <w:p w:rsidR="003F5F00" w:rsidRDefault="003F5F00" w:rsidP="003F5F0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Original Description: Relocation of previously approved slurry lagoon (3,255 cubic</w:t>
            </w:r>
          </w:p>
          <w:p w:rsidR="003F5F00" w:rsidRDefault="003F5F00" w:rsidP="003F5F0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metre capacity) for the on-site storage of slurry and the construction of an</w:t>
            </w:r>
          </w:p>
          <w:p w:rsidR="003F5F00" w:rsidRDefault="003F5F00" w:rsidP="003F5F0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agricultural workers dwelling including use of agricultural land for residential</w:t>
            </w:r>
          </w:p>
          <w:p w:rsidR="003F5F00" w:rsidRDefault="003F5F00" w:rsidP="003F5F00">
            <w:pPr>
              <w:pStyle w:val="BodyText"/>
              <w:tabs>
                <w:tab w:val="left" w:pos="1793"/>
                <w:tab w:val="left" w:pos="2155"/>
              </w:tabs>
              <w:ind w:left="2160" w:hanging="2160"/>
              <w:rPr>
                <w:rFonts w:ascii="Verdana" w:hAnsi="Verdana" w:cs="Verdana"/>
                <w:sz w:val="20"/>
                <w:szCs w:val="20"/>
              </w:rPr>
            </w:pPr>
            <w:proofErr w:type="gramStart"/>
            <w:r>
              <w:rPr>
                <w:rFonts w:ascii="Verdana" w:hAnsi="Verdana" w:cs="Verdana"/>
                <w:sz w:val="20"/>
                <w:szCs w:val="20"/>
              </w:rPr>
              <w:t>curtilage</w:t>
            </w:r>
            <w:proofErr w:type="gramEnd"/>
            <w:r>
              <w:rPr>
                <w:rFonts w:ascii="Verdana" w:hAnsi="Verdana" w:cs="Verdana"/>
                <w:sz w:val="20"/>
                <w:szCs w:val="20"/>
              </w:rPr>
              <w:t xml:space="preserve">.  At Galley House Tree House Farm , </w:t>
            </w:r>
            <w:proofErr w:type="spellStart"/>
            <w:r>
              <w:rPr>
                <w:rFonts w:ascii="Verdana" w:hAnsi="Verdana" w:cs="Verdana"/>
                <w:sz w:val="20"/>
                <w:szCs w:val="20"/>
              </w:rPr>
              <w:t>Whatcote</w:t>
            </w:r>
            <w:proofErr w:type="spellEnd"/>
            <w:r>
              <w:rPr>
                <w:rFonts w:ascii="Verdana" w:hAnsi="Verdana" w:cs="Verdana"/>
                <w:sz w:val="20"/>
                <w:szCs w:val="20"/>
              </w:rPr>
              <w:t xml:space="preserve"> Road, </w:t>
            </w:r>
            <w:proofErr w:type="spellStart"/>
            <w:r>
              <w:rPr>
                <w:rFonts w:ascii="Verdana" w:hAnsi="Verdana" w:cs="Verdana"/>
                <w:sz w:val="20"/>
                <w:szCs w:val="20"/>
              </w:rPr>
              <w:t>Fulready</w:t>
            </w:r>
            <w:proofErr w:type="spellEnd"/>
            <w:r>
              <w:rPr>
                <w:rFonts w:ascii="Verdana" w:hAnsi="Verdana" w:cs="Verdana"/>
                <w:sz w:val="20"/>
                <w:szCs w:val="20"/>
              </w:rPr>
              <w:t>, CV37 7PE</w:t>
            </w:r>
          </w:p>
          <w:p w:rsidR="003F5F00" w:rsidRDefault="003F5F00" w:rsidP="003F5F00">
            <w:pPr>
              <w:pStyle w:val="BodyText"/>
              <w:rPr>
                <w:rFonts w:ascii="Verdana" w:hAnsi="Verdana" w:cs="Verdana"/>
                <w:sz w:val="20"/>
                <w:szCs w:val="20"/>
              </w:rPr>
            </w:pPr>
            <w:r>
              <w:rPr>
                <w:rFonts w:ascii="Verdana" w:hAnsi="Verdana" w:cs="Verdana"/>
                <w:sz w:val="20"/>
                <w:szCs w:val="20"/>
              </w:rPr>
              <w:t xml:space="preserve">The above application has been received.  </w:t>
            </w:r>
            <w:r w:rsidRPr="003F5F00">
              <w:rPr>
                <w:rFonts w:ascii="Verdana" w:hAnsi="Verdana" w:cs="Verdana"/>
                <w:b/>
                <w:sz w:val="20"/>
                <w:szCs w:val="20"/>
              </w:rPr>
              <w:t>Comments due by:</w:t>
            </w:r>
            <w:r>
              <w:rPr>
                <w:rFonts w:ascii="Verdana" w:hAnsi="Verdana" w:cs="Verdana"/>
                <w:sz w:val="20"/>
                <w:szCs w:val="20"/>
              </w:rPr>
              <w:t xml:space="preserve"> 22 December 2017.</w:t>
            </w:r>
          </w:p>
          <w:p w:rsidR="007E28CE" w:rsidRDefault="007E28CE" w:rsidP="003F5F00">
            <w:pPr>
              <w:pStyle w:val="BodyText"/>
              <w:rPr>
                <w:rFonts w:ascii="Verdana" w:hAnsi="Verdana" w:cs="Verdana"/>
                <w:sz w:val="20"/>
                <w:szCs w:val="20"/>
              </w:rPr>
            </w:pPr>
          </w:p>
          <w:p w:rsidR="007E28CE" w:rsidRDefault="007E28CE" w:rsidP="003F5F00">
            <w:pPr>
              <w:pStyle w:val="BodyText"/>
              <w:rPr>
                <w:rFonts w:ascii="Arial" w:hAnsi="Arial" w:cs="Arial"/>
                <w:sz w:val="24"/>
                <w:szCs w:val="24"/>
              </w:rPr>
            </w:pPr>
            <w:r>
              <w:rPr>
                <w:rFonts w:ascii="Arial" w:hAnsi="Arial" w:cs="Arial"/>
                <w:sz w:val="24"/>
                <w:szCs w:val="24"/>
              </w:rPr>
              <w:t xml:space="preserve">It was </w:t>
            </w:r>
            <w:r w:rsidRPr="007E28CE">
              <w:rPr>
                <w:rFonts w:ascii="Arial" w:hAnsi="Arial" w:cs="Arial"/>
                <w:b/>
                <w:sz w:val="24"/>
                <w:szCs w:val="24"/>
              </w:rPr>
              <w:t>resolved</w:t>
            </w:r>
            <w:r w:rsidRPr="007E28CE">
              <w:rPr>
                <w:rFonts w:ascii="Arial" w:hAnsi="Arial" w:cs="Arial"/>
                <w:sz w:val="24"/>
                <w:szCs w:val="24"/>
              </w:rPr>
              <w:t xml:space="preserve"> to object on the grounds that the applicants have already submitted application ref 17/01086/VARY (pending) for a relaxation of Condition 5 to widen the scope for tenants’ eligibility.  The condition should apply from the outset regardless of the outcome of the earlier variation application.</w:t>
            </w:r>
          </w:p>
          <w:p w:rsidR="007E28CE" w:rsidRPr="007E28CE" w:rsidRDefault="007E28CE" w:rsidP="003F5F00">
            <w:pPr>
              <w:pStyle w:val="BodyText"/>
              <w:rPr>
                <w:rFonts w:ascii="Arial" w:hAnsi="Arial" w:cs="Arial"/>
                <w:sz w:val="20"/>
                <w:szCs w:val="20"/>
              </w:rPr>
            </w:pPr>
          </w:p>
          <w:p w:rsidR="001D2251" w:rsidRDefault="001D2251" w:rsidP="00947FE2">
            <w:pPr>
              <w:pStyle w:val="BodyText"/>
              <w:tabs>
                <w:tab w:val="left" w:pos="1793"/>
                <w:tab w:val="left" w:pos="2155"/>
              </w:tabs>
              <w:ind w:left="2160" w:hanging="2160"/>
              <w:rPr>
                <w:rFonts w:ascii="Arial" w:hAnsi="Arial" w:cs="Arial"/>
                <w:b/>
                <w:u w:val="single"/>
              </w:rPr>
            </w:pPr>
            <w:r>
              <w:rPr>
                <w:rFonts w:ascii="Arial" w:hAnsi="Arial" w:cs="Arial"/>
                <w:b/>
                <w:u w:val="single"/>
              </w:rPr>
              <w:t>D Decisions</w:t>
            </w:r>
          </w:p>
          <w:p w:rsidR="001D2251" w:rsidRDefault="001D2251" w:rsidP="00947FE2">
            <w:pPr>
              <w:pStyle w:val="BodyText"/>
              <w:tabs>
                <w:tab w:val="left" w:pos="1793"/>
                <w:tab w:val="left" w:pos="2155"/>
              </w:tabs>
              <w:ind w:left="2160" w:hanging="2160"/>
              <w:rPr>
                <w:rFonts w:ascii="Arial" w:hAnsi="Arial" w:cs="Arial"/>
                <w:b/>
                <w:u w:val="single"/>
              </w:rPr>
            </w:pPr>
          </w:p>
          <w:p w:rsidR="001D2251" w:rsidRDefault="001D2251" w:rsidP="001D2251">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17/03065/TPO:  </w:t>
            </w:r>
            <w:r>
              <w:rPr>
                <w:rFonts w:ascii="Verdana" w:hAnsi="Verdana" w:cs="Verdana"/>
                <w:sz w:val="20"/>
                <w:szCs w:val="20"/>
              </w:rPr>
              <w:t>T1 - Beech - Fell         T663 - Beech – Fell At</w:t>
            </w:r>
            <w:r>
              <w:rPr>
                <w:rFonts w:ascii="Verdana" w:hAnsi="Verdana" w:cs="Verdana"/>
                <w:sz w:val="20"/>
                <w:szCs w:val="20"/>
              </w:rPr>
              <w:tab/>
              <w:t>:3 The Dell,</w:t>
            </w:r>
          </w:p>
          <w:p w:rsidR="001D2251" w:rsidRPr="001D2251" w:rsidRDefault="001D2251" w:rsidP="001D2251">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lastRenderedPageBreak/>
              <w:t xml:space="preserve">Rookery Lane, Ettington, Stratford-upon-Avon CV37 7TQ  </w:t>
            </w:r>
            <w:r>
              <w:rPr>
                <w:rFonts w:ascii="Verdana" w:hAnsi="Verdana" w:cs="Verdana"/>
                <w:b/>
                <w:sz w:val="20"/>
                <w:szCs w:val="20"/>
              </w:rPr>
              <w:t>Granted</w:t>
            </w:r>
          </w:p>
          <w:p w:rsidR="00CE3F5A" w:rsidRPr="00CE3F5A" w:rsidRDefault="00CE3F5A" w:rsidP="00CE3F5A">
            <w:pPr>
              <w:rPr>
                <w:rFonts w:ascii="Arial" w:hAnsi="Arial" w:cs="Arial"/>
                <w:b/>
                <w:u w:val="single"/>
              </w:rPr>
            </w:pPr>
            <w:r>
              <w:rPr>
                <w:rFonts w:ascii="Arial" w:hAnsi="Arial" w:cs="Arial"/>
                <w:b/>
                <w:u w:val="single"/>
              </w:rPr>
              <w:t>C - O</w:t>
            </w:r>
            <w:r w:rsidRPr="00CE3F5A">
              <w:rPr>
                <w:rFonts w:ascii="Arial" w:hAnsi="Arial" w:cs="Arial"/>
                <w:b/>
                <w:u w:val="single"/>
              </w:rPr>
              <w:t>ngoing/Pending Matters</w:t>
            </w:r>
          </w:p>
          <w:p w:rsidR="00CE3F5A" w:rsidRDefault="00CE3F5A" w:rsidP="00CE3F5A">
            <w:pPr>
              <w:rPr>
                <w:rFonts w:ascii="Arial" w:hAnsi="Arial" w:cs="Arial"/>
                <w:b/>
                <w:u w:val="single"/>
              </w:rPr>
            </w:pPr>
          </w:p>
          <w:p w:rsidR="00F71CCB" w:rsidRDefault="00CE3F5A" w:rsidP="008A5220">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r>
              <w:rPr>
                <w:rFonts w:ascii="Verdana" w:hAnsi="Verdana" w:cs="Verdana"/>
                <w:sz w:val="20"/>
                <w:szCs w:val="20"/>
              </w:rPr>
              <w:t>Proposed Conversion of Garage to provide two residential flats for</w:t>
            </w:r>
          </w:p>
          <w:p w:rsidR="00F71CCB" w:rsidRDefault="00F71CCB" w:rsidP="008A522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rural farm workers at</w:t>
            </w:r>
            <w:r w:rsidR="00CE3F5A">
              <w:rPr>
                <w:rFonts w:ascii="Verdana" w:hAnsi="Verdana" w:cs="Verdana"/>
                <w:sz w:val="20"/>
                <w:szCs w:val="20"/>
              </w:rPr>
              <w:t xml:space="preserve"> Tree House Farm , </w:t>
            </w:r>
            <w:proofErr w:type="spellStart"/>
            <w:r w:rsidR="00CE3F5A">
              <w:rPr>
                <w:rFonts w:ascii="Verdana" w:hAnsi="Verdana" w:cs="Verdana"/>
                <w:sz w:val="20"/>
                <w:szCs w:val="20"/>
              </w:rPr>
              <w:t>Whatcote</w:t>
            </w:r>
            <w:proofErr w:type="spellEnd"/>
            <w:r w:rsidR="00CE3F5A">
              <w:rPr>
                <w:rFonts w:ascii="Verdana" w:hAnsi="Verdana" w:cs="Verdana"/>
                <w:sz w:val="20"/>
                <w:szCs w:val="20"/>
              </w:rPr>
              <w:t xml:space="preserve"> Road, </w:t>
            </w:r>
            <w:proofErr w:type="spellStart"/>
            <w:r w:rsidR="00CE3F5A">
              <w:rPr>
                <w:rFonts w:ascii="Verdana" w:hAnsi="Verdana" w:cs="Verdana"/>
                <w:sz w:val="20"/>
                <w:szCs w:val="20"/>
              </w:rPr>
              <w:t>Fulready</w:t>
            </w:r>
            <w:proofErr w:type="spellEnd"/>
            <w:r w:rsidR="00CE3F5A">
              <w:rPr>
                <w:rFonts w:ascii="Verdana" w:hAnsi="Verdana" w:cs="Verdana"/>
                <w:sz w:val="20"/>
                <w:szCs w:val="20"/>
              </w:rPr>
              <w:t>, Ettington CV37</w:t>
            </w:r>
            <w:r>
              <w:rPr>
                <w:rFonts w:ascii="Verdana" w:hAnsi="Verdana" w:cs="Verdana"/>
                <w:sz w:val="20"/>
                <w:szCs w:val="20"/>
              </w:rPr>
              <w:t xml:space="preserve"> </w:t>
            </w:r>
          </w:p>
          <w:p w:rsidR="00CE3F5A" w:rsidRPr="00656819" w:rsidRDefault="00F71CCB" w:rsidP="008A5220">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r w:rsidR="00CE3F5A">
              <w:rPr>
                <w:rFonts w:ascii="Verdana" w:hAnsi="Verdana" w:cs="Verdana"/>
                <w:sz w:val="20"/>
                <w:szCs w:val="20"/>
              </w:rPr>
              <w:t>7PE</w:t>
            </w:r>
          </w:p>
          <w:p w:rsidR="00CE3F5A" w:rsidRDefault="00CE3F5A" w:rsidP="00CE3F5A">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17/01086/VARY</w:t>
            </w:r>
            <w:r>
              <w:rPr>
                <w:rFonts w:ascii="Verdana" w:hAnsi="Verdana" w:cs="Verdana"/>
                <w:b/>
                <w:i/>
                <w:sz w:val="20"/>
                <w:szCs w:val="20"/>
              </w:rPr>
              <w:t xml:space="preserve">  </w:t>
            </w:r>
            <w:r>
              <w:rPr>
                <w:rFonts w:ascii="Verdana" w:hAnsi="Verdana" w:cs="Verdana"/>
                <w:sz w:val="20"/>
                <w:szCs w:val="20"/>
              </w:rPr>
              <w:t xml:space="preserve">Variation of condition 05 (occupancy condition) of planning permission 12/00395/FUL for the 'Relocation of previously approved slurry lagoon (3,255 cubic metre capacity) for the on-site storage of slurry and the construction of an agricultural workers dwelling including use of agricultural land for residential curtilage' to amend the wording of the occupancy condition from to in the locality in agriculture or forestry to a person working in a rural enterprise within the locality where there is/was a defined functional need </w:t>
            </w:r>
            <w:proofErr w:type="spellStart"/>
            <w:r>
              <w:rPr>
                <w:rFonts w:ascii="Verdana" w:hAnsi="Verdana" w:cs="Verdana"/>
                <w:sz w:val="20"/>
                <w:szCs w:val="20"/>
              </w:rPr>
              <w:t>atTree</w:t>
            </w:r>
            <w:proofErr w:type="spellEnd"/>
            <w:r>
              <w:rPr>
                <w:rFonts w:ascii="Verdana" w:hAnsi="Verdana" w:cs="Verdana"/>
                <w:sz w:val="20"/>
                <w:szCs w:val="20"/>
              </w:rPr>
              <w:t xml:space="preserve"> House Farm , </w:t>
            </w:r>
            <w:proofErr w:type="spellStart"/>
            <w:r>
              <w:rPr>
                <w:rFonts w:ascii="Verdana" w:hAnsi="Verdana" w:cs="Verdana"/>
                <w:sz w:val="20"/>
                <w:szCs w:val="20"/>
              </w:rPr>
              <w:t>Whatcote</w:t>
            </w:r>
            <w:proofErr w:type="spellEnd"/>
            <w:r>
              <w:rPr>
                <w:rFonts w:ascii="Verdana" w:hAnsi="Verdana" w:cs="Verdana"/>
                <w:sz w:val="20"/>
                <w:szCs w:val="20"/>
              </w:rPr>
              <w:t xml:space="preserve"> Road, </w:t>
            </w:r>
            <w:proofErr w:type="spellStart"/>
            <w:r>
              <w:rPr>
                <w:rFonts w:ascii="Verdana" w:hAnsi="Verdana" w:cs="Verdana"/>
                <w:sz w:val="20"/>
                <w:szCs w:val="20"/>
              </w:rPr>
              <w:t>Fulready</w:t>
            </w:r>
            <w:proofErr w:type="spellEnd"/>
            <w:r>
              <w:rPr>
                <w:rFonts w:ascii="Verdana" w:hAnsi="Verdana" w:cs="Verdana"/>
                <w:sz w:val="20"/>
                <w:szCs w:val="20"/>
              </w:rPr>
              <w:t>, Ettington CV37 7PE</w:t>
            </w:r>
          </w:p>
          <w:p w:rsidR="00005186" w:rsidRDefault="00CE3F5A" w:rsidP="00CE3F5A">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17/01499/FUL:  </w:t>
            </w:r>
            <w:r>
              <w:rPr>
                <w:rFonts w:ascii="Verdana" w:hAnsi="Verdana" w:cs="Verdana"/>
                <w:sz w:val="20"/>
                <w:szCs w:val="20"/>
              </w:rPr>
              <w:t>Proposed</w:t>
            </w:r>
            <w:r>
              <w:rPr>
                <w:rFonts w:ascii="Verdana" w:hAnsi="Verdana" w:cs="Verdana"/>
                <w:sz w:val="20"/>
                <w:szCs w:val="20"/>
              </w:rPr>
              <w:tab/>
              <w:t>4 new dwellings and gar</w:t>
            </w:r>
            <w:r w:rsidR="00005186">
              <w:rPr>
                <w:rFonts w:ascii="Verdana" w:hAnsi="Verdana" w:cs="Verdana"/>
                <w:sz w:val="20"/>
                <w:szCs w:val="20"/>
              </w:rPr>
              <w:t>ages at: The Nurseries, Hockley</w:t>
            </w:r>
          </w:p>
          <w:p w:rsidR="00417177" w:rsidRDefault="00005186" w:rsidP="00483C1A">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Lane, Ettington</w:t>
            </w:r>
          </w:p>
          <w:p w:rsidR="00417177" w:rsidRDefault="00417177" w:rsidP="00417177">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17/02941/FUL</w:t>
            </w:r>
            <w:r>
              <w:rPr>
                <w:rFonts w:ascii="Verdana" w:hAnsi="Verdana" w:cs="Verdana"/>
                <w:b/>
                <w:i/>
                <w:sz w:val="20"/>
                <w:szCs w:val="20"/>
              </w:rPr>
              <w:t xml:space="preserve"> and 17/02495/LBC  </w:t>
            </w:r>
            <w:r>
              <w:rPr>
                <w:rFonts w:ascii="Verdana" w:hAnsi="Verdana" w:cs="Verdana"/>
                <w:sz w:val="20"/>
                <w:szCs w:val="20"/>
              </w:rPr>
              <w:t>Proposed</w:t>
            </w:r>
          </w:p>
          <w:p w:rsidR="00417177" w:rsidRDefault="00417177" w:rsidP="00417177">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Fenestration alterations and Internal alterations to existing barn conversion at</w:t>
            </w:r>
            <w:r>
              <w:rPr>
                <w:rFonts w:ascii="Verdana" w:hAnsi="Verdana" w:cs="Verdana"/>
                <w:sz w:val="20"/>
                <w:szCs w:val="20"/>
              </w:rPr>
              <w:tab/>
              <w:t xml:space="preserve">Rye </w:t>
            </w:r>
          </w:p>
          <w:p w:rsidR="00417177" w:rsidRDefault="00417177" w:rsidP="00417177">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Piece Barn, Rogers Lane, Ettington, Stratford-upon-Avon CV37 7SX</w:t>
            </w:r>
          </w:p>
          <w:p w:rsidR="00417177" w:rsidRPr="00005186" w:rsidRDefault="00417177" w:rsidP="00F71CCB">
            <w:pPr>
              <w:pStyle w:val="BodyText"/>
              <w:tabs>
                <w:tab w:val="left" w:pos="1793"/>
                <w:tab w:val="left" w:pos="2155"/>
              </w:tabs>
              <w:ind w:left="2160" w:hanging="2160"/>
              <w:rPr>
                <w:rFonts w:ascii="Verdana" w:hAnsi="Verdana" w:cs="Verdana"/>
                <w:sz w:val="20"/>
                <w:szCs w:val="20"/>
              </w:rPr>
            </w:pPr>
            <w:r w:rsidRPr="00CE3F5A">
              <w:rPr>
                <w:rFonts w:ascii="Verdana" w:hAnsi="Verdana" w:cs="Verdana"/>
                <w:b/>
                <w:sz w:val="20"/>
                <w:szCs w:val="20"/>
              </w:rPr>
              <w:t>Comments due by:</w:t>
            </w:r>
            <w:r>
              <w:rPr>
                <w:rFonts w:ascii="Verdana" w:hAnsi="Verdana" w:cs="Verdana"/>
                <w:sz w:val="20"/>
                <w:szCs w:val="20"/>
              </w:rPr>
              <w:t xml:space="preserve"> 13 November 2017.</w:t>
            </w:r>
          </w:p>
        </w:tc>
      </w:tr>
      <w:tr w:rsidR="00CF5BE3" w:rsidRPr="00DC1808" w:rsidTr="00F71CCB">
        <w:trPr>
          <w:trHeight w:val="340"/>
        </w:trPr>
        <w:tc>
          <w:tcPr>
            <w:tcW w:w="846" w:type="dxa"/>
          </w:tcPr>
          <w:p w:rsidR="00CF5BE3" w:rsidRPr="00656819" w:rsidRDefault="000101B0" w:rsidP="00066562">
            <w:pPr>
              <w:rPr>
                <w:rFonts w:ascii="Arial" w:hAnsi="Arial" w:cs="Arial"/>
                <w:vertAlign w:val="superscript"/>
              </w:rPr>
            </w:pPr>
            <w:r>
              <w:rPr>
                <w:rFonts w:ascii="Arial" w:hAnsi="Arial" w:cs="Arial"/>
              </w:rPr>
              <w:lastRenderedPageBreak/>
              <w:t>9</w:t>
            </w:r>
          </w:p>
        </w:tc>
        <w:tc>
          <w:tcPr>
            <w:tcW w:w="8788" w:type="dxa"/>
          </w:tcPr>
          <w:p w:rsidR="00CF5BE3" w:rsidRPr="007E28CE" w:rsidRDefault="00CF5BE3" w:rsidP="007E28CE">
            <w:pPr>
              <w:rPr>
                <w:rFonts w:ascii="Arial" w:hAnsi="Arial" w:cs="Arial"/>
                <w:i/>
              </w:rPr>
            </w:pPr>
            <w:r w:rsidRPr="001B7A0B">
              <w:rPr>
                <w:rFonts w:ascii="Arial" w:hAnsi="Arial" w:cs="Arial"/>
                <w:b/>
              </w:rPr>
              <w:t>Finance Report</w:t>
            </w:r>
            <w:r w:rsidR="007E28CE">
              <w:rPr>
                <w:rFonts w:ascii="Arial" w:hAnsi="Arial" w:cs="Arial"/>
              </w:rPr>
              <w:t xml:space="preserve"> It was </w:t>
            </w:r>
            <w:r w:rsidR="007E28CE">
              <w:rPr>
                <w:rFonts w:ascii="Arial" w:hAnsi="Arial" w:cs="Arial"/>
                <w:b/>
              </w:rPr>
              <w:t xml:space="preserve">resolved </w:t>
            </w:r>
            <w:r w:rsidR="007E28CE">
              <w:rPr>
                <w:rFonts w:ascii="Arial" w:hAnsi="Arial" w:cs="Arial"/>
              </w:rPr>
              <w:t>that the payments listed be authorised.</w:t>
            </w:r>
          </w:p>
        </w:tc>
      </w:tr>
      <w:tr w:rsidR="00CF5BE3" w:rsidRPr="00DC1808" w:rsidTr="00F71CCB">
        <w:trPr>
          <w:trHeight w:val="340"/>
        </w:trPr>
        <w:tc>
          <w:tcPr>
            <w:tcW w:w="846" w:type="dxa"/>
          </w:tcPr>
          <w:p w:rsidR="00CF5BE3" w:rsidRPr="001B7A0B" w:rsidRDefault="000101B0" w:rsidP="00066562">
            <w:pPr>
              <w:rPr>
                <w:rFonts w:ascii="Arial" w:hAnsi="Arial" w:cs="Arial"/>
                <w:vertAlign w:val="superscript"/>
              </w:rPr>
            </w:pPr>
            <w:r>
              <w:rPr>
                <w:rFonts w:ascii="Arial" w:hAnsi="Arial" w:cs="Arial"/>
              </w:rPr>
              <w:t>10</w:t>
            </w:r>
          </w:p>
        </w:tc>
        <w:tc>
          <w:tcPr>
            <w:tcW w:w="8788" w:type="dxa"/>
          </w:tcPr>
          <w:p w:rsidR="00CF5BE3" w:rsidRDefault="00D74DE0" w:rsidP="00CF5BE3">
            <w:pPr>
              <w:rPr>
                <w:rFonts w:ascii="Arial" w:hAnsi="Arial" w:cs="Arial"/>
              </w:rPr>
            </w:pPr>
            <w:r w:rsidRPr="001B7A0B">
              <w:rPr>
                <w:rFonts w:ascii="Arial" w:hAnsi="Arial" w:cs="Arial"/>
                <w:b/>
              </w:rPr>
              <w:t>Clerk's Report</w:t>
            </w:r>
            <w:r w:rsidR="00620283">
              <w:rPr>
                <w:rFonts w:ascii="Arial" w:hAnsi="Arial" w:cs="Arial"/>
              </w:rPr>
              <w:t xml:space="preserve"> </w:t>
            </w:r>
          </w:p>
          <w:p w:rsidR="00620283" w:rsidRDefault="00620283" w:rsidP="00CF5BE3">
            <w:pPr>
              <w:rPr>
                <w:rFonts w:ascii="Arial" w:hAnsi="Arial" w:cs="Arial"/>
              </w:rPr>
            </w:pPr>
          </w:p>
          <w:p w:rsidR="00620283" w:rsidRDefault="00620283" w:rsidP="00620283">
            <w:pPr>
              <w:spacing w:after="160" w:line="259" w:lineRule="auto"/>
              <w:rPr>
                <w:rFonts w:ascii="Arial" w:hAnsi="Arial" w:cs="Arial"/>
              </w:rPr>
            </w:pPr>
            <w:r w:rsidRPr="00620283">
              <w:rPr>
                <w:rFonts w:ascii="Arial" w:hAnsi="Arial" w:cs="Arial"/>
              </w:rPr>
              <w:t>1</w:t>
            </w:r>
            <w:r>
              <w:rPr>
                <w:rFonts w:ascii="Arial" w:hAnsi="Arial" w:cs="Arial"/>
                <w:b/>
              </w:rPr>
              <w:t xml:space="preserve">Road Signage M40 </w:t>
            </w:r>
            <w:r>
              <w:rPr>
                <w:rFonts w:ascii="Arial" w:hAnsi="Arial" w:cs="Arial"/>
              </w:rPr>
              <w:t>r</w:t>
            </w:r>
            <w:r w:rsidRPr="00620283">
              <w:rPr>
                <w:rFonts w:ascii="Arial" w:hAnsi="Arial" w:cs="Arial"/>
              </w:rPr>
              <w:t>emains on the ‘to do’ list</w:t>
            </w:r>
          </w:p>
          <w:p w:rsidR="00620283" w:rsidRPr="00620283" w:rsidRDefault="00620283" w:rsidP="00620283">
            <w:pPr>
              <w:spacing w:after="160" w:line="259" w:lineRule="auto"/>
              <w:rPr>
                <w:rFonts w:ascii="Arial" w:hAnsi="Arial" w:cs="Arial"/>
              </w:rPr>
            </w:pPr>
            <w:r>
              <w:rPr>
                <w:rFonts w:ascii="Arial" w:hAnsi="Arial" w:cs="Arial"/>
              </w:rPr>
              <w:t xml:space="preserve">2  </w:t>
            </w:r>
            <w:r>
              <w:rPr>
                <w:rFonts w:ascii="Arial" w:hAnsi="Arial" w:cs="Arial"/>
                <w:b/>
              </w:rPr>
              <w:t>100</w:t>
            </w:r>
            <w:r w:rsidRPr="008B4567">
              <w:rPr>
                <w:rFonts w:ascii="Arial" w:hAnsi="Arial" w:cs="Arial"/>
                <w:b/>
                <w:vertAlign w:val="superscript"/>
              </w:rPr>
              <w:t>th</w:t>
            </w:r>
            <w:r>
              <w:rPr>
                <w:rFonts w:ascii="Arial" w:hAnsi="Arial" w:cs="Arial"/>
                <w:b/>
              </w:rPr>
              <w:t xml:space="preserve"> Anniversary of the Great War </w:t>
            </w:r>
            <w:r w:rsidRPr="00620283">
              <w:rPr>
                <w:rFonts w:ascii="Arial" w:hAnsi="Arial" w:cs="Arial"/>
              </w:rPr>
              <w:t>The date for the inaugural meeting of interested parties has had to be re-arranged but will precede the next PC meeting and may require use of a room in the Community Centre.</w:t>
            </w:r>
          </w:p>
          <w:p w:rsidR="00620283" w:rsidRDefault="00620283" w:rsidP="00620283">
            <w:pPr>
              <w:rPr>
                <w:rFonts w:ascii="Arial" w:hAnsi="Arial" w:cs="Arial"/>
              </w:rPr>
            </w:pPr>
            <w:r>
              <w:rPr>
                <w:rFonts w:ascii="Arial" w:hAnsi="Arial" w:cs="Arial"/>
              </w:rPr>
              <w:t xml:space="preserve">3 </w:t>
            </w:r>
            <w:r>
              <w:rPr>
                <w:rFonts w:ascii="Arial" w:hAnsi="Arial" w:cs="Arial"/>
                <w:b/>
              </w:rPr>
              <w:t>Drainage on Rogers Lane</w:t>
            </w:r>
            <w:r w:rsidRPr="00620283">
              <w:rPr>
                <w:rFonts w:ascii="Arial" w:hAnsi="Arial" w:cs="Arial"/>
              </w:rPr>
              <w:t xml:space="preserve"> It was noted that the Banbury Rd. drains had also had attention and one drain cover replaced revealing that its broken predecessor had been supported by sandbags which had clearly been blocking the pipework.</w:t>
            </w:r>
          </w:p>
          <w:p w:rsidR="00620283" w:rsidRDefault="00620283" w:rsidP="00620283">
            <w:pPr>
              <w:rPr>
                <w:rFonts w:ascii="Arial" w:hAnsi="Arial" w:cs="Arial"/>
              </w:rPr>
            </w:pPr>
          </w:p>
          <w:p w:rsidR="00620283" w:rsidRDefault="00620283" w:rsidP="00620283">
            <w:pPr>
              <w:rPr>
                <w:rFonts w:ascii="Arial" w:hAnsi="Arial" w:cs="Arial"/>
              </w:rPr>
            </w:pPr>
            <w:r>
              <w:rPr>
                <w:rFonts w:ascii="Arial" w:hAnsi="Arial" w:cs="Arial"/>
              </w:rPr>
              <w:t xml:space="preserve">4 </w:t>
            </w:r>
            <w:r>
              <w:rPr>
                <w:rFonts w:ascii="Arial" w:hAnsi="Arial" w:cs="Arial"/>
                <w:b/>
              </w:rPr>
              <w:t xml:space="preserve">Dog Waste Bin For Football Pitch </w:t>
            </w:r>
            <w:r w:rsidRPr="00620283">
              <w:rPr>
                <w:rFonts w:ascii="Arial" w:hAnsi="Arial" w:cs="Arial"/>
              </w:rPr>
              <w:t xml:space="preserve">It was reported that the football field bin had been emptied and the contents deposited near the bin on the path to the Banbury Rd. Lest it should be left there in future it was agreed that the FC representative be advised of SDC’s intended collection </w:t>
            </w:r>
            <w:r>
              <w:rPr>
                <w:rFonts w:ascii="Arial" w:hAnsi="Arial" w:cs="Arial"/>
              </w:rPr>
              <w:t xml:space="preserve">schedule if they have a routine. </w:t>
            </w:r>
          </w:p>
          <w:p w:rsidR="00620283" w:rsidRPr="00620283" w:rsidRDefault="00620283" w:rsidP="00620283">
            <w:pPr>
              <w:rPr>
                <w:rFonts w:ascii="Arial" w:hAnsi="Arial" w:cs="Arial"/>
              </w:rPr>
            </w:pPr>
            <w:proofErr w:type="gramStart"/>
            <w:r>
              <w:rPr>
                <w:rFonts w:ascii="Arial" w:hAnsi="Arial" w:cs="Arial"/>
              </w:rPr>
              <w:t xml:space="preserve">5  </w:t>
            </w:r>
            <w:r>
              <w:rPr>
                <w:rFonts w:ascii="Arial" w:hAnsi="Arial" w:cs="Arial"/>
                <w:b/>
                <w:iCs/>
                <w:color w:val="000000"/>
              </w:rPr>
              <w:t>Legacy</w:t>
            </w:r>
            <w:proofErr w:type="gramEnd"/>
            <w:r>
              <w:rPr>
                <w:rFonts w:ascii="Arial" w:hAnsi="Arial" w:cs="Arial"/>
                <w:b/>
                <w:iCs/>
                <w:color w:val="000000"/>
              </w:rPr>
              <w:t xml:space="preserve"> Trees  </w:t>
            </w:r>
            <w:r w:rsidRPr="00620283">
              <w:rPr>
                <w:rFonts w:ascii="Arial" w:hAnsi="Arial" w:cs="Arial"/>
              </w:rPr>
              <w:t>No news so far- DH to chase.</w:t>
            </w:r>
          </w:p>
          <w:p w:rsidR="00620283" w:rsidRPr="00620283" w:rsidRDefault="00620283" w:rsidP="00620283">
            <w:pPr>
              <w:rPr>
                <w:rFonts w:ascii="Arial" w:hAnsi="Arial" w:cs="Arial"/>
              </w:rPr>
            </w:pPr>
            <w:r>
              <w:rPr>
                <w:rFonts w:ascii="Arial" w:hAnsi="Arial" w:cs="Arial"/>
              </w:rPr>
              <w:t xml:space="preserve">6 </w:t>
            </w:r>
            <w:r>
              <w:rPr>
                <w:rFonts w:ascii="Arial" w:hAnsi="Arial" w:cs="Arial"/>
                <w:b/>
                <w:iCs/>
                <w:color w:val="000000"/>
              </w:rPr>
              <w:t xml:space="preserve">Solar Powered Speed Control </w:t>
            </w:r>
            <w:r w:rsidRPr="00620283">
              <w:rPr>
                <w:rFonts w:ascii="Arial" w:hAnsi="Arial" w:cs="Arial"/>
              </w:rPr>
              <w:t>Councillors expressed dismay and resolved that a reply should be sent recommending the matter be made an April 2018 priority.</w:t>
            </w:r>
          </w:p>
          <w:p w:rsidR="00620283" w:rsidRPr="00620283" w:rsidRDefault="00620283" w:rsidP="00620283">
            <w:pPr>
              <w:rPr>
                <w:rFonts w:ascii="Arial" w:hAnsi="Arial" w:cs="Arial"/>
              </w:rPr>
            </w:pPr>
            <w:r>
              <w:rPr>
                <w:rFonts w:ascii="Arial" w:hAnsi="Arial" w:cs="Arial"/>
              </w:rPr>
              <w:t xml:space="preserve">10 </w:t>
            </w:r>
            <w:r>
              <w:rPr>
                <w:rFonts w:ascii="Arial" w:hAnsi="Arial" w:cs="Arial"/>
                <w:b/>
                <w:color w:val="26282A"/>
              </w:rPr>
              <w:t xml:space="preserve">Estate Agent </w:t>
            </w:r>
            <w:proofErr w:type="gramStart"/>
            <w:r>
              <w:rPr>
                <w:rFonts w:ascii="Arial" w:hAnsi="Arial" w:cs="Arial"/>
                <w:b/>
                <w:color w:val="26282A"/>
              </w:rPr>
              <w:t xml:space="preserve">Signage  </w:t>
            </w:r>
            <w:r w:rsidRPr="00620283">
              <w:rPr>
                <w:rFonts w:ascii="Arial" w:hAnsi="Arial" w:cs="Arial"/>
              </w:rPr>
              <w:t>The</w:t>
            </w:r>
            <w:proofErr w:type="gramEnd"/>
            <w:r w:rsidRPr="00620283">
              <w:rPr>
                <w:rFonts w:ascii="Arial" w:hAnsi="Arial" w:cs="Arial"/>
              </w:rPr>
              <w:t xml:space="preserve"> blatant example on the ‘phone box green is still standing and the Clerk requested to take issue with the miscreants as soon as possible.</w:t>
            </w:r>
          </w:p>
          <w:p w:rsidR="00620283" w:rsidRPr="00590692" w:rsidRDefault="00620283" w:rsidP="00CF5BE3">
            <w:pPr>
              <w:rPr>
                <w:rFonts w:ascii="Arial" w:hAnsi="Arial" w:cs="Arial"/>
              </w:rPr>
            </w:pPr>
          </w:p>
        </w:tc>
      </w:tr>
      <w:tr w:rsidR="00CF5BE3" w:rsidRPr="00DC1808" w:rsidTr="00F71CCB">
        <w:trPr>
          <w:trHeight w:val="340"/>
        </w:trPr>
        <w:tc>
          <w:tcPr>
            <w:tcW w:w="846" w:type="dxa"/>
          </w:tcPr>
          <w:p w:rsidR="00CF5BE3" w:rsidRPr="001B7A0B" w:rsidRDefault="00620283" w:rsidP="00066562">
            <w:pPr>
              <w:rPr>
                <w:rFonts w:ascii="Arial" w:hAnsi="Arial" w:cs="Arial"/>
                <w:vertAlign w:val="superscript"/>
              </w:rPr>
            </w:pPr>
            <w:r>
              <w:rPr>
                <w:rFonts w:ascii="Arial" w:hAnsi="Arial" w:cs="Arial"/>
              </w:rPr>
              <w:t>11</w:t>
            </w:r>
          </w:p>
        </w:tc>
        <w:tc>
          <w:tcPr>
            <w:tcW w:w="8788" w:type="dxa"/>
          </w:tcPr>
          <w:p w:rsidR="00CF5BE3" w:rsidRPr="00590692" w:rsidRDefault="00CF5BE3" w:rsidP="00E11736">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E4284F">
              <w:rPr>
                <w:rFonts w:ascii="Arial" w:hAnsi="Arial" w:cs="Arial"/>
              </w:rPr>
              <w:t xml:space="preserve">  - none received other than on agenda</w:t>
            </w:r>
          </w:p>
        </w:tc>
      </w:tr>
      <w:tr w:rsidR="00931A50" w:rsidRPr="00DC1808" w:rsidTr="00F71CCB">
        <w:trPr>
          <w:trHeight w:val="340"/>
        </w:trPr>
        <w:tc>
          <w:tcPr>
            <w:tcW w:w="846" w:type="dxa"/>
          </w:tcPr>
          <w:p w:rsidR="00931A50" w:rsidRPr="00F71CCB" w:rsidRDefault="000101B0" w:rsidP="00066562">
            <w:pPr>
              <w:rPr>
                <w:rFonts w:ascii="Arial" w:hAnsi="Arial" w:cs="Arial"/>
                <w:sz w:val="28"/>
                <w:vertAlign w:val="superscript"/>
              </w:rPr>
            </w:pPr>
            <w:r>
              <w:rPr>
                <w:rFonts w:ascii="Arial" w:hAnsi="Arial" w:cs="Arial"/>
              </w:rPr>
              <w:t>12</w:t>
            </w:r>
          </w:p>
        </w:tc>
        <w:tc>
          <w:tcPr>
            <w:tcW w:w="8788" w:type="dxa"/>
          </w:tcPr>
          <w:p w:rsidR="00620283" w:rsidRPr="00620283" w:rsidRDefault="00931A50" w:rsidP="00620283">
            <w:pPr>
              <w:spacing w:after="160" w:line="259" w:lineRule="auto"/>
              <w:rPr>
                <w:rFonts w:ascii="Arial" w:hAnsi="Arial" w:cs="Arial"/>
              </w:rPr>
            </w:pPr>
            <w:r w:rsidRPr="00620283">
              <w:rPr>
                <w:rFonts w:ascii="Arial" w:hAnsi="Arial" w:cs="Arial"/>
                <w:b/>
              </w:rPr>
              <w:t xml:space="preserve">Proposal in Respect of Football Field </w:t>
            </w:r>
            <w:r w:rsidR="00620283" w:rsidRPr="00620283">
              <w:rPr>
                <w:rFonts w:ascii="Arial" w:hAnsi="Arial" w:cs="Arial"/>
              </w:rPr>
              <w:t xml:space="preserve">Councillors were not in principle averse to the re-siting of the soccer field subject to the land-owners’ completion of the necessary groundworks and the FC’s approval. However, the long term objective of saturating the remainder of the field with housing could not be countenanced. Furthermore, the protection of the playing field facility beyond the expiry of the existing lease needs to be ensured in any agreement. </w:t>
            </w:r>
            <w:proofErr w:type="gramStart"/>
            <w:r w:rsidR="00620283" w:rsidRPr="00620283">
              <w:rPr>
                <w:rFonts w:ascii="Arial" w:hAnsi="Arial" w:cs="Arial"/>
              </w:rPr>
              <w:t>Councillors  resolved</w:t>
            </w:r>
            <w:proofErr w:type="gramEnd"/>
            <w:r w:rsidR="00620283" w:rsidRPr="00620283">
              <w:rPr>
                <w:rFonts w:ascii="Arial" w:hAnsi="Arial" w:cs="Arial"/>
              </w:rPr>
              <w:t xml:space="preserve"> that before agreeing to an engagement with the landowners’ agents the </w:t>
            </w:r>
            <w:r w:rsidR="00620283" w:rsidRPr="00620283">
              <w:rPr>
                <w:rFonts w:ascii="Arial" w:hAnsi="Arial" w:cs="Arial"/>
              </w:rPr>
              <w:lastRenderedPageBreak/>
              <w:t>PC should seek professional advice from a suitable planning consultant who would also assist in any meaningful negotiations.</w:t>
            </w:r>
          </w:p>
          <w:p w:rsidR="00931A50" w:rsidRPr="00931A50" w:rsidRDefault="00931A50" w:rsidP="00E11736">
            <w:pPr>
              <w:pStyle w:val="yiv0115158298msonormal"/>
              <w:rPr>
                <w:rFonts w:ascii="Arial" w:hAnsi="Arial" w:cs="Arial"/>
              </w:rPr>
            </w:pPr>
          </w:p>
        </w:tc>
      </w:tr>
      <w:tr w:rsidR="0072600B" w:rsidRPr="00DC1808" w:rsidTr="00F71CCB">
        <w:trPr>
          <w:trHeight w:val="340"/>
        </w:trPr>
        <w:tc>
          <w:tcPr>
            <w:tcW w:w="846" w:type="dxa"/>
          </w:tcPr>
          <w:p w:rsidR="0072600B" w:rsidRPr="00F71CCB" w:rsidRDefault="000101B0" w:rsidP="00066562">
            <w:pPr>
              <w:rPr>
                <w:rFonts w:ascii="Arial" w:hAnsi="Arial" w:cs="Arial"/>
                <w:vertAlign w:val="superscript"/>
              </w:rPr>
            </w:pPr>
            <w:r>
              <w:rPr>
                <w:rFonts w:ascii="Arial" w:hAnsi="Arial" w:cs="Arial"/>
              </w:rPr>
              <w:lastRenderedPageBreak/>
              <w:t>13</w:t>
            </w:r>
          </w:p>
        </w:tc>
        <w:tc>
          <w:tcPr>
            <w:tcW w:w="8788" w:type="dxa"/>
          </w:tcPr>
          <w:p w:rsidR="0072600B" w:rsidRPr="00931A50" w:rsidRDefault="0072600B" w:rsidP="00620283">
            <w:pPr>
              <w:spacing w:after="160" w:line="259" w:lineRule="auto"/>
              <w:rPr>
                <w:rFonts w:ascii="Arial" w:hAnsi="Arial" w:cs="Arial"/>
              </w:rPr>
            </w:pPr>
            <w:r w:rsidRPr="00620283">
              <w:rPr>
                <w:rFonts w:ascii="Arial" w:hAnsi="Arial" w:cs="Arial"/>
                <w:b/>
              </w:rPr>
              <w:t xml:space="preserve">Precept 2017 </w:t>
            </w:r>
            <w:r w:rsidR="00931A50" w:rsidRPr="00620283">
              <w:rPr>
                <w:rFonts w:ascii="Arial" w:hAnsi="Arial" w:cs="Arial"/>
                <w:b/>
              </w:rPr>
              <w:t>–</w:t>
            </w:r>
            <w:r w:rsidRPr="00620283">
              <w:rPr>
                <w:rFonts w:ascii="Arial" w:hAnsi="Arial" w:cs="Arial"/>
                <w:b/>
              </w:rPr>
              <w:t xml:space="preserve"> 18</w:t>
            </w:r>
            <w:r w:rsidR="00931A50" w:rsidRPr="00620283">
              <w:rPr>
                <w:rFonts w:ascii="Arial" w:hAnsi="Arial" w:cs="Arial"/>
                <w:b/>
              </w:rPr>
              <w:t xml:space="preserve"> </w:t>
            </w:r>
            <w:r w:rsidR="00620283" w:rsidRPr="00620283">
              <w:rPr>
                <w:rFonts w:ascii="Arial" w:hAnsi="Arial" w:cs="Arial"/>
              </w:rPr>
              <w:t>As not all Councillors had had the opportunity to digest the appendix relating to precept requirements and budget setting it was resolved that Councillors should convey any comments or suggestions to the Clerk by 31st December. A final draft should then be prepared for approv</w:t>
            </w:r>
            <w:r w:rsidR="00620283">
              <w:rPr>
                <w:rFonts w:ascii="Arial" w:hAnsi="Arial" w:cs="Arial"/>
              </w:rPr>
              <w:t>al at the January 2018 meeting.</w:t>
            </w:r>
          </w:p>
        </w:tc>
      </w:tr>
      <w:tr w:rsidR="00540BFE" w:rsidRPr="00DC1808" w:rsidTr="00F71CCB">
        <w:trPr>
          <w:trHeight w:val="340"/>
        </w:trPr>
        <w:tc>
          <w:tcPr>
            <w:tcW w:w="846" w:type="dxa"/>
          </w:tcPr>
          <w:p w:rsidR="00540BFE" w:rsidRPr="00F71CCB" w:rsidRDefault="000101B0" w:rsidP="00066562">
            <w:pPr>
              <w:rPr>
                <w:rFonts w:ascii="Arial" w:hAnsi="Arial" w:cs="Arial"/>
                <w:vertAlign w:val="superscript"/>
              </w:rPr>
            </w:pPr>
            <w:r>
              <w:rPr>
                <w:rFonts w:ascii="Arial" w:hAnsi="Arial" w:cs="Arial"/>
              </w:rPr>
              <w:t>14</w:t>
            </w:r>
          </w:p>
        </w:tc>
        <w:tc>
          <w:tcPr>
            <w:tcW w:w="8788" w:type="dxa"/>
          </w:tcPr>
          <w:p w:rsidR="00540BFE" w:rsidRDefault="00540BFE" w:rsidP="00620283">
            <w:pPr>
              <w:spacing w:after="160" w:line="259" w:lineRule="auto"/>
              <w:rPr>
                <w:rFonts w:ascii="Arial" w:hAnsi="Arial" w:cs="Arial"/>
                <w:b/>
              </w:rPr>
            </w:pPr>
            <w:r w:rsidRPr="00620283">
              <w:rPr>
                <w:rFonts w:ascii="Arial" w:hAnsi="Arial" w:cs="Arial"/>
                <w:b/>
              </w:rPr>
              <w:t>Payment For Use of Community Centre</w:t>
            </w:r>
            <w:r w:rsidR="00620283" w:rsidRPr="00620283">
              <w:rPr>
                <w:rFonts w:ascii="Arial" w:hAnsi="Arial" w:cs="Arial"/>
                <w:b/>
              </w:rPr>
              <w:t xml:space="preserve"> </w:t>
            </w:r>
            <w:r w:rsidR="00620283" w:rsidRPr="00620283">
              <w:rPr>
                <w:rFonts w:ascii="Arial" w:hAnsi="Arial" w:cs="Arial"/>
              </w:rPr>
              <w:t>The proposed agreement as circulated by Cllr Hughes for the use of Community Centre facilities by the Parish Council was unanimously approved.</w:t>
            </w:r>
          </w:p>
        </w:tc>
      </w:tr>
      <w:tr w:rsidR="00C51BB1" w:rsidRPr="00DC1808" w:rsidTr="00F71CCB">
        <w:trPr>
          <w:trHeight w:val="340"/>
        </w:trPr>
        <w:tc>
          <w:tcPr>
            <w:tcW w:w="846" w:type="dxa"/>
          </w:tcPr>
          <w:p w:rsidR="00C51BB1" w:rsidRPr="00F71CCB" w:rsidRDefault="000101B0" w:rsidP="00066562">
            <w:pPr>
              <w:rPr>
                <w:rFonts w:ascii="Arial" w:hAnsi="Arial" w:cs="Arial"/>
                <w:vertAlign w:val="superscript"/>
              </w:rPr>
            </w:pPr>
            <w:r>
              <w:rPr>
                <w:rFonts w:ascii="Arial" w:hAnsi="Arial" w:cs="Arial"/>
              </w:rPr>
              <w:t>15</w:t>
            </w:r>
          </w:p>
        </w:tc>
        <w:tc>
          <w:tcPr>
            <w:tcW w:w="8788" w:type="dxa"/>
          </w:tcPr>
          <w:p w:rsidR="00C51BB1" w:rsidRPr="00484B4E" w:rsidRDefault="00C51BB1" w:rsidP="00EE03E8">
            <w:pPr>
              <w:spacing w:after="160" w:line="259" w:lineRule="auto"/>
              <w:rPr>
                <w:rFonts w:ascii="Arial" w:hAnsi="Arial" w:cs="Arial"/>
                <w:b/>
              </w:rPr>
            </w:pPr>
            <w:r w:rsidRPr="00620283">
              <w:rPr>
                <w:rFonts w:ascii="Arial" w:hAnsi="Arial" w:cs="Arial"/>
                <w:b/>
              </w:rPr>
              <w:t>Neighbourhood Plan – Section 16 Consultation</w:t>
            </w:r>
            <w:r w:rsidR="00931A50" w:rsidRPr="00620283">
              <w:rPr>
                <w:rFonts w:ascii="Arial" w:hAnsi="Arial" w:cs="Arial"/>
                <w:b/>
              </w:rPr>
              <w:t xml:space="preserve"> </w:t>
            </w:r>
            <w:r w:rsidR="00620283" w:rsidRPr="00620283">
              <w:rPr>
                <w:rFonts w:ascii="Arial" w:hAnsi="Arial" w:cs="Arial"/>
              </w:rPr>
              <w:t>The progress made by SDC was noted.</w:t>
            </w:r>
          </w:p>
        </w:tc>
      </w:tr>
      <w:tr w:rsidR="00B52243" w:rsidRPr="00DC1808" w:rsidTr="00F71CCB">
        <w:trPr>
          <w:trHeight w:val="340"/>
        </w:trPr>
        <w:tc>
          <w:tcPr>
            <w:tcW w:w="846" w:type="dxa"/>
          </w:tcPr>
          <w:p w:rsidR="00B52243" w:rsidRPr="00F71CCB" w:rsidRDefault="00F71CCB" w:rsidP="00066562">
            <w:pPr>
              <w:rPr>
                <w:rFonts w:ascii="Arial" w:hAnsi="Arial" w:cs="Arial"/>
                <w:vertAlign w:val="superscript"/>
              </w:rPr>
            </w:pPr>
            <w:r>
              <w:rPr>
                <w:rFonts w:ascii="Arial" w:hAnsi="Arial" w:cs="Arial"/>
              </w:rPr>
              <w:t>16</w:t>
            </w:r>
          </w:p>
        </w:tc>
        <w:tc>
          <w:tcPr>
            <w:tcW w:w="8788" w:type="dxa"/>
          </w:tcPr>
          <w:p w:rsidR="00EE03E8" w:rsidRPr="00EE03E8" w:rsidRDefault="00EE03E8" w:rsidP="00EE03E8">
            <w:pPr>
              <w:spacing w:after="160" w:line="259" w:lineRule="auto"/>
              <w:rPr>
                <w:rFonts w:ascii="Arial" w:hAnsi="Arial" w:cs="Arial"/>
              </w:rPr>
            </w:pPr>
            <w:r w:rsidRPr="00EE03E8">
              <w:rPr>
                <w:rFonts w:ascii="Arial" w:hAnsi="Arial" w:cs="Arial"/>
                <w:b/>
              </w:rPr>
              <w:t xml:space="preserve">Road safety issues  </w:t>
            </w:r>
            <w:r w:rsidRPr="00EE03E8">
              <w:rPr>
                <w:rFonts w:ascii="Arial" w:hAnsi="Arial" w:cs="Arial"/>
              </w:rPr>
              <w:t xml:space="preserve">The author of appendix 5 was present and in addition to amplifying his concerns reported that only the previous Tuesday yet another road-blocking collision at the Fosse Way crossroads made it all the more imperative that the illuminating “SLOW” signs on approach from Banbury are visible and functional. They do work but their sensors are obstructed by the overhanging hedgerow which also obscures the junction. It was resolved that the latter issue be raised with the Highways Dept. to determine if they will do the necessary pruning or instruct the relevant landowner.  </w:t>
            </w:r>
          </w:p>
          <w:p w:rsidR="00B52243" w:rsidRPr="00931A50" w:rsidRDefault="00EE03E8" w:rsidP="00EE03E8">
            <w:pPr>
              <w:rPr>
                <w:rFonts w:ascii="Arial" w:hAnsi="Arial" w:cs="Arial"/>
              </w:rPr>
            </w:pPr>
            <w:r w:rsidRPr="00EE03E8">
              <w:rPr>
                <w:rFonts w:ascii="Arial" w:hAnsi="Arial" w:cs="Arial"/>
              </w:rPr>
              <w:t>Councillors understood the potential kerbside parking issue outside the new shop but felt that the Highways Dept., having approved the plans, would be unmoved by any representation. Finally, pavement parking is a grey area and prohibition almost unenforceable.  Councillors resolved that a plea to refrain from the practice be submitted to the Village Newsletter and Facebook forum.</w:t>
            </w:r>
          </w:p>
        </w:tc>
      </w:tr>
      <w:tr w:rsidR="00931A50" w:rsidRPr="00DC1808" w:rsidTr="00F71CCB">
        <w:trPr>
          <w:trHeight w:val="340"/>
        </w:trPr>
        <w:tc>
          <w:tcPr>
            <w:tcW w:w="846" w:type="dxa"/>
          </w:tcPr>
          <w:p w:rsidR="00931A50" w:rsidRPr="00F71CCB" w:rsidRDefault="00F71CCB" w:rsidP="00066562">
            <w:pPr>
              <w:rPr>
                <w:rFonts w:ascii="Arial" w:hAnsi="Arial" w:cs="Arial"/>
                <w:vertAlign w:val="superscript"/>
              </w:rPr>
            </w:pPr>
            <w:r>
              <w:rPr>
                <w:rFonts w:ascii="Arial" w:hAnsi="Arial" w:cs="Arial"/>
              </w:rPr>
              <w:t>17</w:t>
            </w:r>
          </w:p>
        </w:tc>
        <w:tc>
          <w:tcPr>
            <w:tcW w:w="8788" w:type="dxa"/>
          </w:tcPr>
          <w:p w:rsidR="00931A50" w:rsidRPr="00EE03E8" w:rsidRDefault="00931A50" w:rsidP="00E11736">
            <w:pPr>
              <w:pStyle w:val="yiv0115158298msonormal"/>
              <w:rPr>
                <w:rFonts w:ascii="Arial" w:hAnsi="Arial" w:cs="Arial"/>
              </w:rPr>
            </w:pPr>
            <w:r>
              <w:rPr>
                <w:rFonts w:ascii="Arial" w:hAnsi="Arial" w:cs="Arial"/>
                <w:b/>
              </w:rPr>
              <w:t xml:space="preserve">Grant Application </w:t>
            </w:r>
            <w:r w:rsidR="00EE03E8">
              <w:rPr>
                <w:rFonts w:ascii="Arial" w:hAnsi="Arial" w:cs="Arial"/>
              </w:rPr>
              <w:t xml:space="preserve">It was </w:t>
            </w:r>
            <w:r w:rsidR="00EE03E8">
              <w:rPr>
                <w:rFonts w:ascii="Arial" w:hAnsi="Arial" w:cs="Arial"/>
                <w:b/>
              </w:rPr>
              <w:t xml:space="preserve">resolved </w:t>
            </w:r>
            <w:r w:rsidR="00EE03E8">
              <w:rPr>
                <w:rFonts w:ascii="Arial" w:hAnsi="Arial" w:cs="Arial"/>
              </w:rPr>
              <w:t>that the application be approved.</w:t>
            </w:r>
          </w:p>
        </w:tc>
      </w:tr>
      <w:tr w:rsidR="00E11736" w:rsidRPr="00DC1808" w:rsidTr="00F71CCB">
        <w:trPr>
          <w:trHeight w:val="340"/>
        </w:trPr>
        <w:tc>
          <w:tcPr>
            <w:tcW w:w="846" w:type="dxa"/>
          </w:tcPr>
          <w:p w:rsidR="00E11736" w:rsidRPr="00F71CCB" w:rsidRDefault="00B3770D" w:rsidP="00CF5BE3">
            <w:pPr>
              <w:rPr>
                <w:rFonts w:ascii="Arial" w:hAnsi="Arial" w:cs="Arial"/>
              </w:rPr>
            </w:pPr>
            <w:r>
              <w:rPr>
                <w:rFonts w:ascii="Arial" w:hAnsi="Arial" w:cs="Arial"/>
              </w:rPr>
              <w:t>1</w:t>
            </w:r>
            <w:r w:rsidR="00F71CCB">
              <w:rPr>
                <w:rFonts w:ascii="Arial" w:hAnsi="Arial" w:cs="Arial"/>
              </w:rPr>
              <w:t>8</w:t>
            </w:r>
          </w:p>
        </w:tc>
        <w:tc>
          <w:tcPr>
            <w:tcW w:w="8788" w:type="dxa"/>
          </w:tcPr>
          <w:p w:rsidR="00AE0FCE" w:rsidRDefault="00E11736" w:rsidP="00A36C3B">
            <w:pPr>
              <w:pStyle w:val="yiv0115158298msonormal"/>
              <w:contextualSpacing/>
              <w:rPr>
                <w:rFonts w:ascii="Arial" w:hAnsi="Arial" w:cs="Arial"/>
                <w:b/>
              </w:rPr>
            </w:pPr>
            <w:r>
              <w:rPr>
                <w:rFonts w:ascii="Arial" w:hAnsi="Arial" w:cs="Arial"/>
                <w:b/>
              </w:rPr>
              <w:t>Tennis Courts –</w:t>
            </w:r>
          </w:p>
          <w:p w:rsidR="00E11736" w:rsidRDefault="00E11736" w:rsidP="00EE03E8">
            <w:pPr>
              <w:pStyle w:val="yiv0115158298msonormal"/>
              <w:numPr>
                <w:ilvl w:val="0"/>
                <w:numId w:val="18"/>
              </w:numPr>
              <w:contextualSpacing/>
              <w:rPr>
                <w:rFonts w:ascii="Arial" w:hAnsi="Arial" w:cs="Arial"/>
                <w:b/>
              </w:rPr>
            </w:pPr>
            <w:r>
              <w:rPr>
                <w:rFonts w:ascii="Arial" w:hAnsi="Arial" w:cs="Arial"/>
                <w:b/>
              </w:rPr>
              <w:t xml:space="preserve">Open Access </w:t>
            </w:r>
            <w:r w:rsidR="00EE03E8">
              <w:t>It was resolved that research into open access equipment be continued and the Clerk was asked to discover via WALC/NALC if they are aware of any authorities which have such systems or means of access to similar facilities.</w:t>
            </w:r>
          </w:p>
          <w:p w:rsidR="00351704" w:rsidRDefault="00351704" w:rsidP="00EE03E8">
            <w:pPr>
              <w:pStyle w:val="yiv0115158298msonormal"/>
              <w:numPr>
                <w:ilvl w:val="0"/>
                <w:numId w:val="18"/>
              </w:numPr>
              <w:contextualSpacing/>
              <w:rPr>
                <w:rFonts w:ascii="Arial" w:hAnsi="Arial" w:cs="Arial"/>
                <w:b/>
              </w:rPr>
            </w:pPr>
            <w:r>
              <w:rPr>
                <w:rFonts w:ascii="Arial" w:hAnsi="Arial" w:cs="Arial"/>
                <w:b/>
              </w:rPr>
              <w:t xml:space="preserve">Commercial Letting </w:t>
            </w:r>
            <w:proofErr w:type="gramStart"/>
            <w:r>
              <w:rPr>
                <w:rFonts w:ascii="Arial" w:hAnsi="Arial" w:cs="Arial"/>
                <w:b/>
              </w:rPr>
              <w:t>Rate</w:t>
            </w:r>
            <w:r w:rsidR="00EE03E8">
              <w:rPr>
                <w:rFonts w:ascii="Arial" w:hAnsi="Arial" w:cs="Arial"/>
                <w:b/>
              </w:rPr>
              <w:t xml:space="preserve">  </w:t>
            </w:r>
            <w:r w:rsidR="00EE03E8" w:rsidRPr="00EE03E8">
              <w:rPr>
                <w:rFonts w:ascii="Arial" w:hAnsi="Arial" w:cs="Arial"/>
              </w:rPr>
              <w:t>The</w:t>
            </w:r>
            <w:proofErr w:type="gramEnd"/>
            <w:r w:rsidR="00EE03E8" w:rsidRPr="00EE03E8">
              <w:rPr>
                <w:rFonts w:ascii="Arial" w:hAnsi="Arial" w:cs="Arial"/>
              </w:rPr>
              <w:t xml:space="preserve"> council </w:t>
            </w:r>
            <w:r w:rsidR="00EE03E8" w:rsidRPr="00EE03E8">
              <w:rPr>
                <w:rFonts w:ascii="Arial" w:hAnsi="Arial" w:cs="Arial"/>
                <w:b/>
              </w:rPr>
              <w:t>resolved</w:t>
            </w:r>
            <w:r w:rsidR="00EE03E8" w:rsidRPr="00EE03E8">
              <w:rPr>
                <w:rFonts w:ascii="Arial" w:hAnsi="Arial" w:cs="Arial"/>
              </w:rPr>
              <w:t xml:space="preserve"> that there should be a commercial rate for the use of the MUGA but that while demand is minimal and public use equally minimal that rate should be the same as the standard rate. However, the rates should be reviewed annually in January and if commercial use begins to impinge on public needs then a differential introduced.  It was unanimously agreed that in view of the latter the previous decision regarding dog training fees be revisited at the January meeting.</w:t>
            </w:r>
          </w:p>
          <w:p w:rsidR="00EE03E8" w:rsidRPr="00EE03E8" w:rsidRDefault="00351704" w:rsidP="00EE03E8">
            <w:pPr>
              <w:pStyle w:val="yiv0115158298msonormal"/>
              <w:numPr>
                <w:ilvl w:val="0"/>
                <w:numId w:val="18"/>
              </w:numPr>
              <w:contextualSpacing/>
              <w:rPr>
                <w:rFonts w:ascii="Arial" w:hAnsi="Arial" w:cs="Arial"/>
                <w:b/>
              </w:rPr>
            </w:pPr>
            <w:r>
              <w:rPr>
                <w:rFonts w:ascii="Arial" w:hAnsi="Arial" w:cs="Arial"/>
                <w:b/>
              </w:rPr>
              <w:t>Surface Maintenance</w:t>
            </w:r>
            <w:r w:rsidR="00EE03E8">
              <w:rPr>
                <w:rFonts w:ascii="Arial" w:hAnsi="Arial" w:cs="Arial"/>
                <w:b/>
              </w:rPr>
              <w:t xml:space="preserve"> </w:t>
            </w:r>
            <w:r w:rsidR="00EE03E8">
              <w:rPr>
                <w:rFonts w:ascii="Arial" w:hAnsi="Arial" w:cs="Arial"/>
              </w:rPr>
              <w:t>deferred to the January Meeting.</w:t>
            </w:r>
          </w:p>
        </w:tc>
      </w:tr>
      <w:tr w:rsidR="00191715" w:rsidRPr="00DC1808" w:rsidTr="00F71CCB">
        <w:trPr>
          <w:trHeight w:val="340"/>
        </w:trPr>
        <w:tc>
          <w:tcPr>
            <w:tcW w:w="846" w:type="dxa"/>
          </w:tcPr>
          <w:p w:rsidR="00191715" w:rsidRPr="00F71CCB" w:rsidRDefault="00F71CCB" w:rsidP="00CF5BE3">
            <w:pPr>
              <w:rPr>
                <w:rFonts w:ascii="Arial" w:hAnsi="Arial" w:cs="Arial"/>
                <w:vertAlign w:val="superscript"/>
              </w:rPr>
            </w:pPr>
            <w:r>
              <w:rPr>
                <w:rFonts w:ascii="Arial" w:hAnsi="Arial" w:cs="Arial"/>
              </w:rPr>
              <w:t>19</w:t>
            </w:r>
          </w:p>
        </w:tc>
        <w:tc>
          <w:tcPr>
            <w:tcW w:w="8788" w:type="dxa"/>
          </w:tcPr>
          <w:p w:rsidR="00EE03E8" w:rsidRPr="00EE03E8" w:rsidRDefault="00191715" w:rsidP="00EE03E8">
            <w:pPr>
              <w:spacing w:after="160" w:line="259" w:lineRule="auto"/>
            </w:pPr>
            <w:r w:rsidRPr="00EE03E8">
              <w:rPr>
                <w:rFonts w:ascii="Arial" w:hAnsi="Arial" w:cs="Arial"/>
                <w:b/>
              </w:rPr>
              <w:t>Development off Rogers Lane – proposed name and landscape plan</w:t>
            </w:r>
          </w:p>
          <w:p w:rsidR="00191715" w:rsidRDefault="00EE03E8" w:rsidP="00EE03E8">
            <w:pPr>
              <w:spacing w:after="160" w:line="259" w:lineRule="auto"/>
              <w:ind w:left="360"/>
              <w:rPr>
                <w:rFonts w:ascii="Arial" w:hAnsi="Arial" w:cs="Arial"/>
                <w:b/>
              </w:rPr>
            </w:pPr>
            <w:r w:rsidRPr="00EE03E8">
              <w:rPr>
                <w:rFonts w:ascii="Arial" w:hAnsi="Arial" w:cs="Arial"/>
              </w:rPr>
              <w:t>The name “</w:t>
            </w:r>
            <w:proofErr w:type="spellStart"/>
            <w:r w:rsidRPr="00EE03E8">
              <w:rPr>
                <w:rFonts w:ascii="Arial" w:hAnsi="Arial" w:cs="Arial"/>
              </w:rPr>
              <w:t>Ryepiece</w:t>
            </w:r>
            <w:proofErr w:type="spellEnd"/>
            <w:r w:rsidRPr="00EE03E8">
              <w:rPr>
                <w:rFonts w:ascii="Arial" w:hAnsi="Arial" w:cs="Arial"/>
              </w:rPr>
              <w:t xml:space="preserve"> Orchard” was </w:t>
            </w:r>
            <w:r w:rsidRPr="00EE03E8">
              <w:rPr>
                <w:rFonts w:ascii="Arial" w:hAnsi="Arial" w:cs="Arial"/>
                <w:b/>
              </w:rPr>
              <w:t>approved</w:t>
            </w:r>
            <w:r w:rsidRPr="00EE03E8">
              <w:rPr>
                <w:rFonts w:ascii="Arial" w:hAnsi="Arial" w:cs="Arial"/>
              </w:rPr>
              <w:t xml:space="preserve"> but the landscape discussion deferred until the developer’s representative is present with plans.</w:t>
            </w:r>
          </w:p>
        </w:tc>
      </w:tr>
      <w:tr w:rsidR="00CF5BE3" w:rsidRPr="00DC1808" w:rsidTr="00F71CCB">
        <w:trPr>
          <w:trHeight w:val="340"/>
        </w:trPr>
        <w:tc>
          <w:tcPr>
            <w:tcW w:w="846" w:type="dxa"/>
          </w:tcPr>
          <w:p w:rsidR="00CF5BE3" w:rsidRPr="001B7A0B" w:rsidRDefault="00F71CCB" w:rsidP="0018582C">
            <w:pPr>
              <w:rPr>
                <w:rFonts w:ascii="Arial" w:hAnsi="Arial" w:cs="Arial"/>
                <w:vertAlign w:val="superscript"/>
              </w:rPr>
            </w:pPr>
            <w:r>
              <w:rPr>
                <w:rFonts w:ascii="Arial" w:hAnsi="Arial" w:cs="Arial"/>
              </w:rPr>
              <w:lastRenderedPageBreak/>
              <w:t>20</w:t>
            </w:r>
          </w:p>
        </w:tc>
        <w:tc>
          <w:tcPr>
            <w:tcW w:w="8788" w:type="dxa"/>
          </w:tcPr>
          <w:p w:rsidR="001C622D" w:rsidRDefault="00E11736" w:rsidP="00EE03E8">
            <w:pPr>
              <w:spacing w:after="160" w:line="259" w:lineRule="auto"/>
              <w:rPr>
                <w:rFonts w:ascii="Arial" w:hAnsi="Arial" w:cs="Arial"/>
              </w:rPr>
            </w:pPr>
            <w:r w:rsidRPr="00EE03E8">
              <w:rPr>
                <w:rFonts w:ascii="Arial" w:hAnsi="Arial" w:cs="Arial"/>
                <w:b/>
              </w:rPr>
              <w:t>Youth Project</w:t>
            </w:r>
            <w:r w:rsidR="00EE03E8" w:rsidRPr="00EE03E8">
              <w:rPr>
                <w:rFonts w:ascii="Arial" w:hAnsi="Arial" w:cs="Arial"/>
              </w:rPr>
              <w:t xml:space="preserve"> It was reported that a grant of £10K had been secured from Lottery Funding and this would be publicised in March. The Council agreed to the convening of a Playground Tender Working Group and the proposed terms of reference. It was noted that over £200 had been raised at the recent Youth Council car wash and cake stall, and that thanks should be recorded for Monsoon’s kind sponsorship of coffee. A fund raising dinner-dance is planned for the evening of 16</w:t>
            </w:r>
            <w:r w:rsidR="00EE03E8" w:rsidRPr="00EE03E8">
              <w:rPr>
                <w:rFonts w:ascii="Arial" w:hAnsi="Arial" w:cs="Arial"/>
                <w:vertAlign w:val="superscript"/>
              </w:rPr>
              <w:t>th</w:t>
            </w:r>
            <w:r w:rsidR="00EE03E8" w:rsidRPr="00EE03E8">
              <w:rPr>
                <w:rFonts w:ascii="Arial" w:hAnsi="Arial" w:cs="Arial"/>
              </w:rPr>
              <w:t xml:space="preserve"> February at The Chase.</w:t>
            </w:r>
          </w:p>
        </w:tc>
      </w:tr>
      <w:tr w:rsidR="00931A50" w:rsidRPr="00DC1808" w:rsidTr="00F71CCB">
        <w:trPr>
          <w:trHeight w:val="340"/>
        </w:trPr>
        <w:tc>
          <w:tcPr>
            <w:tcW w:w="846" w:type="dxa"/>
          </w:tcPr>
          <w:p w:rsidR="00931A50" w:rsidRPr="00F71CCB" w:rsidRDefault="00F71CCB" w:rsidP="00E11736">
            <w:pPr>
              <w:rPr>
                <w:rFonts w:ascii="Arial" w:hAnsi="Arial" w:cs="Arial"/>
                <w:vertAlign w:val="superscript"/>
              </w:rPr>
            </w:pPr>
            <w:r>
              <w:rPr>
                <w:rFonts w:ascii="Arial" w:hAnsi="Arial" w:cs="Arial"/>
              </w:rPr>
              <w:t>21</w:t>
            </w:r>
          </w:p>
        </w:tc>
        <w:tc>
          <w:tcPr>
            <w:tcW w:w="8788" w:type="dxa"/>
          </w:tcPr>
          <w:p w:rsidR="00931A50" w:rsidRDefault="00931A50" w:rsidP="00EE03E8">
            <w:pPr>
              <w:spacing w:after="160" w:line="259" w:lineRule="auto"/>
              <w:rPr>
                <w:rFonts w:ascii="Arial" w:hAnsi="Arial" w:cs="Arial"/>
                <w:b/>
                <w:lang w:val="en-US"/>
              </w:rPr>
            </w:pPr>
            <w:r w:rsidRPr="00EE03E8">
              <w:rPr>
                <w:rFonts w:ascii="Arial" w:hAnsi="Arial" w:cs="Arial"/>
                <w:b/>
                <w:lang w:val="en-US"/>
              </w:rPr>
              <w:t xml:space="preserve">Affordable Housing </w:t>
            </w:r>
            <w:r w:rsidR="00EE03E8" w:rsidRPr="00EE03E8">
              <w:rPr>
                <w:rFonts w:ascii="Arial" w:hAnsi="Arial" w:cs="Arial"/>
              </w:rPr>
              <w:t xml:space="preserve">It was noted that the </w:t>
            </w:r>
            <w:proofErr w:type="spellStart"/>
            <w:r w:rsidR="00EE03E8" w:rsidRPr="00EE03E8">
              <w:rPr>
                <w:rFonts w:ascii="Arial" w:hAnsi="Arial" w:cs="Arial"/>
              </w:rPr>
              <w:t>Ryepiece</w:t>
            </w:r>
            <w:proofErr w:type="spellEnd"/>
            <w:r w:rsidR="00EE03E8" w:rsidRPr="00EE03E8">
              <w:rPr>
                <w:rFonts w:ascii="Arial" w:hAnsi="Arial" w:cs="Arial"/>
              </w:rPr>
              <w:t xml:space="preserve"> Orchard representative had indicated she might have some suggestions for an addition to the ring fenced £150K S106 monies. As the PC had agreed to make a decision regarding its disposal at the Jan 2018 meeting it was agreed that she should be asked to circulate any details in advance of it.</w:t>
            </w:r>
          </w:p>
        </w:tc>
      </w:tr>
      <w:tr w:rsidR="00C21981" w:rsidRPr="00DC1808" w:rsidTr="00F71CCB">
        <w:trPr>
          <w:trHeight w:val="340"/>
        </w:trPr>
        <w:tc>
          <w:tcPr>
            <w:tcW w:w="846" w:type="dxa"/>
          </w:tcPr>
          <w:p w:rsidR="00C21981" w:rsidRPr="00F71CCB" w:rsidRDefault="00F71CCB" w:rsidP="00E11736">
            <w:pPr>
              <w:rPr>
                <w:rFonts w:ascii="Arial" w:hAnsi="Arial" w:cs="Arial"/>
                <w:vertAlign w:val="superscript"/>
              </w:rPr>
            </w:pPr>
            <w:r>
              <w:rPr>
                <w:rFonts w:ascii="Arial" w:hAnsi="Arial" w:cs="Arial"/>
              </w:rPr>
              <w:t>22</w:t>
            </w:r>
          </w:p>
        </w:tc>
        <w:tc>
          <w:tcPr>
            <w:tcW w:w="8788" w:type="dxa"/>
          </w:tcPr>
          <w:p w:rsidR="00B63846" w:rsidRDefault="00C21981" w:rsidP="008C7115">
            <w:pPr>
              <w:rPr>
                <w:rFonts w:ascii="Arial" w:hAnsi="Arial" w:cs="Arial"/>
                <w:b/>
                <w:lang w:val="en-US"/>
              </w:rPr>
            </w:pPr>
            <w:r>
              <w:rPr>
                <w:rFonts w:ascii="Arial" w:hAnsi="Arial" w:cs="Arial"/>
                <w:b/>
                <w:lang w:val="en-US"/>
              </w:rPr>
              <w:t xml:space="preserve">Boundary Hedge </w:t>
            </w:r>
          </w:p>
          <w:p w:rsidR="00285695" w:rsidRDefault="00C21981" w:rsidP="00285695">
            <w:pPr>
              <w:pStyle w:val="ListParagraph"/>
              <w:numPr>
                <w:ilvl w:val="0"/>
                <w:numId w:val="21"/>
              </w:numPr>
              <w:spacing w:after="160" w:line="259" w:lineRule="auto"/>
            </w:pPr>
            <w:r w:rsidRPr="00285695">
              <w:rPr>
                <w:rFonts w:ascii="Arial" w:hAnsi="Arial" w:cs="Arial"/>
                <w:b/>
                <w:lang w:val="en-US"/>
              </w:rPr>
              <w:t xml:space="preserve"> </w:t>
            </w:r>
            <w:r w:rsidR="00B63846" w:rsidRPr="00285695">
              <w:rPr>
                <w:rFonts w:ascii="Arial" w:hAnsi="Arial" w:cs="Arial"/>
                <w:b/>
                <w:lang w:val="en-US"/>
              </w:rPr>
              <w:t xml:space="preserve">50 </w:t>
            </w:r>
            <w:proofErr w:type="spellStart"/>
            <w:r w:rsidR="00B63846" w:rsidRPr="00285695">
              <w:rPr>
                <w:rFonts w:ascii="Arial" w:hAnsi="Arial" w:cs="Arial"/>
                <w:b/>
                <w:lang w:val="en-US"/>
              </w:rPr>
              <w:t>Banbury</w:t>
            </w:r>
            <w:proofErr w:type="spellEnd"/>
            <w:r w:rsidR="00B63846" w:rsidRPr="00285695">
              <w:rPr>
                <w:rFonts w:ascii="Arial" w:hAnsi="Arial" w:cs="Arial"/>
                <w:b/>
                <w:lang w:val="en-US"/>
              </w:rPr>
              <w:t xml:space="preserve"> </w:t>
            </w:r>
            <w:proofErr w:type="gramStart"/>
            <w:r w:rsidR="00B63846" w:rsidRPr="00285695">
              <w:rPr>
                <w:rFonts w:ascii="Arial" w:hAnsi="Arial" w:cs="Arial"/>
                <w:b/>
                <w:lang w:val="en-US"/>
              </w:rPr>
              <w:t xml:space="preserve">Road </w:t>
            </w:r>
            <w:r w:rsidR="00484B4E" w:rsidRPr="00285695">
              <w:rPr>
                <w:rFonts w:ascii="Arial" w:hAnsi="Arial" w:cs="Arial"/>
                <w:lang w:val="en-US"/>
              </w:rPr>
              <w:t xml:space="preserve"> </w:t>
            </w:r>
            <w:r w:rsidR="00EE03E8" w:rsidRPr="00285695">
              <w:rPr>
                <w:rFonts w:ascii="Arial" w:hAnsi="Arial" w:cs="Arial"/>
              </w:rPr>
              <w:t>Councillors</w:t>
            </w:r>
            <w:proofErr w:type="gramEnd"/>
            <w:r w:rsidR="00EE03E8" w:rsidRPr="00285695">
              <w:rPr>
                <w:rFonts w:ascii="Arial" w:hAnsi="Arial" w:cs="Arial"/>
              </w:rPr>
              <w:t xml:space="preserve"> considered the Middlemarch Environmental proposal re the 50 Banbury Rd. hedge and it was </w:t>
            </w:r>
            <w:r w:rsidR="00EE03E8" w:rsidRPr="00285695">
              <w:rPr>
                <w:rFonts w:ascii="Arial" w:hAnsi="Arial" w:cs="Arial"/>
                <w:b/>
              </w:rPr>
              <w:t>resolved</w:t>
            </w:r>
            <w:r w:rsidR="00EE03E8" w:rsidRPr="00285695">
              <w:rPr>
                <w:rFonts w:ascii="Arial" w:hAnsi="Arial" w:cs="Arial"/>
              </w:rPr>
              <w:t xml:space="preserve"> that they should be engaged to carry out their survey.</w:t>
            </w:r>
            <w:r w:rsidR="00EE03E8">
              <w:t xml:space="preserve"> </w:t>
            </w:r>
          </w:p>
          <w:p w:rsidR="00EE03E8" w:rsidRPr="00285695" w:rsidRDefault="00285695" w:rsidP="00285695">
            <w:pPr>
              <w:pStyle w:val="ListParagraph"/>
              <w:numPr>
                <w:ilvl w:val="0"/>
                <w:numId w:val="21"/>
              </w:numPr>
              <w:spacing w:after="160" w:line="259" w:lineRule="auto"/>
            </w:pPr>
            <w:r>
              <w:rPr>
                <w:rFonts w:ascii="Arial" w:hAnsi="Arial" w:cs="Arial"/>
                <w:b/>
                <w:lang w:val="en-US"/>
              </w:rPr>
              <w:t xml:space="preserve">General Upkeep </w:t>
            </w:r>
            <w:r w:rsidR="00EE03E8" w:rsidRPr="00285695">
              <w:rPr>
                <w:rFonts w:ascii="Arial" w:hAnsi="Arial" w:cs="Arial"/>
              </w:rPr>
              <w:t xml:space="preserve">Cllrs </w:t>
            </w:r>
            <w:proofErr w:type="spellStart"/>
            <w:r w:rsidR="00EE03E8" w:rsidRPr="00285695">
              <w:rPr>
                <w:rFonts w:ascii="Arial" w:hAnsi="Arial" w:cs="Arial"/>
              </w:rPr>
              <w:t>Holtom</w:t>
            </w:r>
            <w:proofErr w:type="spellEnd"/>
            <w:r w:rsidR="00EE03E8" w:rsidRPr="00285695">
              <w:rPr>
                <w:rFonts w:ascii="Arial" w:hAnsi="Arial" w:cs="Arial"/>
              </w:rPr>
              <w:t xml:space="preserve"> and </w:t>
            </w:r>
            <w:proofErr w:type="spellStart"/>
            <w:r w:rsidR="00EE03E8" w:rsidRPr="00285695">
              <w:rPr>
                <w:rFonts w:ascii="Arial" w:hAnsi="Arial" w:cs="Arial"/>
              </w:rPr>
              <w:t>Hawksworth</w:t>
            </w:r>
            <w:proofErr w:type="spellEnd"/>
            <w:r w:rsidR="00EE03E8" w:rsidRPr="00285695">
              <w:rPr>
                <w:rFonts w:ascii="Arial" w:hAnsi="Arial" w:cs="Arial"/>
              </w:rPr>
              <w:t xml:space="preserve"> report their findings on the boundaries and hedges and it was resolved that they should be reviewed annually. Councillors also resolved that the two ‘wasted’ areas either side of the sub-station should be developed in some way as a village amenity. If the Middlemarch survey proves valuable and the Council suitably impressed with their work consideration might be given to engaging their assistance in the matter.</w:t>
            </w:r>
          </w:p>
        </w:tc>
      </w:tr>
      <w:tr w:rsidR="00732068" w:rsidRPr="00DC1808" w:rsidTr="00F71CCB">
        <w:trPr>
          <w:trHeight w:val="340"/>
        </w:trPr>
        <w:tc>
          <w:tcPr>
            <w:tcW w:w="846" w:type="dxa"/>
          </w:tcPr>
          <w:p w:rsidR="00732068" w:rsidRPr="00732068" w:rsidRDefault="00732068" w:rsidP="00E11736">
            <w:pPr>
              <w:rPr>
                <w:rFonts w:ascii="Arial" w:hAnsi="Arial" w:cs="Arial"/>
                <w:vertAlign w:val="superscript"/>
              </w:rPr>
            </w:pPr>
            <w:r>
              <w:rPr>
                <w:rFonts w:ascii="Arial" w:hAnsi="Arial" w:cs="Arial"/>
              </w:rPr>
              <w:t>23</w:t>
            </w:r>
          </w:p>
        </w:tc>
        <w:tc>
          <w:tcPr>
            <w:tcW w:w="8788" w:type="dxa"/>
          </w:tcPr>
          <w:p w:rsidR="00732068" w:rsidRPr="00732068" w:rsidRDefault="00285695" w:rsidP="00285695">
            <w:pPr>
              <w:rPr>
                <w:rFonts w:ascii="Arial" w:hAnsi="Arial" w:cs="Arial"/>
                <w:lang w:val="en-US"/>
              </w:rPr>
            </w:pPr>
            <w:r>
              <w:rPr>
                <w:rFonts w:ascii="Arial" w:hAnsi="Arial" w:cs="Arial"/>
                <w:b/>
                <w:lang w:val="en-US"/>
              </w:rPr>
              <w:t xml:space="preserve">Spitfire Development </w:t>
            </w:r>
            <w:r w:rsidRPr="00285695">
              <w:rPr>
                <w:rFonts w:ascii="Arial" w:hAnsi="Arial" w:cs="Arial"/>
              </w:rPr>
              <w:t xml:space="preserve">It was </w:t>
            </w:r>
            <w:r w:rsidRPr="00285695">
              <w:rPr>
                <w:rFonts w:ascii="Arial" w:hAnsi="Arial" w:cs="Arial"/>
                <w:b/>
              </w:rPr>
              <w:t>resolved</w:t>
            </w:r>
            <w:r w:rsidRPr="00285695">
              <w:rPr>
                <w:rFonts w:ascii="Arial" w:hAnsi="Arial" w:cs="Arial"/>
              </w:rPr>
              <w:t xml:space="preserve"> that the Parish Council supports the District Council’s preferred  option for dealing with the damaged hedgerow trees and does not wish to take responsibility for the S106 land but has no persuasions regarding the other three options for the latter and will respect the DC’s decision in that regard. Cllrs. Henry and Collins agreed to draft a comprehensive list of Spitfire’s transgressions on the site to accompany the above resolutions for onward transmission to the case officer as he now appears to be demonstrating frustration with them.</w:t>
            </w:r>
            <w:r>
              <w:t xml:space="preserve">          </w:t>
            </w:r>
          </w:p>
        </w:tc>
      </w:tr>
      <w:tr w:rsidR="00CF5BE3" w:rsidRPr="00DC1808" w:rsidTr="000359AE">
        <w:trPr>
          <w:trHeight w:val="315"/>
        </w:trPr>
        <w:tc>
          <w:tcPr>
            <w:tcW w:w="9634" w:type="dxa"/>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BC1887" w:rsidRDefault="00101B92" w:rsidP="0018582C">
            <w:pPr>
              <w:rPr>
                <w:rFonts w:ascii="Arial" w:hAnsi="Arial" w:cs="Arial"/>
              </w:rPr>
            </w:pPr>
            <w:r>
              <w:rPr>
                <w:rFonts w:ascii="Arial" w:hAnsi="Arial" w:cs="Arial"/>
              </w:rPr>
              <w:t>January 2018 – date to be agreed</w:t>
            </w:r>
          </w:p>
          <w:p w:rsidR="00C21981" w:rsidRDefault="000E105C" w:rsidP="0018582C">
            <w:pPr>
              <w:rPr>
                <w:rFonts w:ascii="Arial" w:hAnsi="Arial" w:cs="Arial"/>
              </w:rPr>
            </w:pPr>
            <w:r>
              <w:rPr>
                <w:rFonts w:ascii="Arial" w:hAnsi="Arial" w:cs="Arial"/>
              </w:rPr>
              <w:t>14 February 2018</w:t>
            </w:r>
          </w:p>
          <w:p w:rsidR="000E105C" w:rsidRDefault="000E105C" w:rsidP="0018582C">
            <w:pPr>
              <w:rPr>
                <w:rFonts w:ascii="Arial" w:hAnsi="Arial" w:cs="Arial"/>
              </w:rPr>
            </w:pPr>
            <w:r>
              <w:rPr>
                <w:rFonts w:ascii="Arial" w:hAnsi="Arial" w:cs="Arial"/>
              </w:rPr>
              <w:t>14 March 2018</w:t>
            </w:r>
          </w:p>
        </w:tc>
      </w:tr>
    </w:tbl>
    <w:p w:rsidR="000E58F3" w:rsidRPr="001D0368" w:rsidRDefault="000E58F3">
      <w:pPr>
        <w:rPr>
          <w:sz w:val="16"/>
          <w:szCs w:val="16"/>
        </w:rPr>
      </w:pPr>
    </w:p>
    <w:sectPr w:rsidR="000E58F3" w:rsidRPr="001D0368" w:rsidSect="00EC612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6D" w:rsidRDefault="0023186D" w:rsidP="00DA5FC4">
      <w:r>
        <w:separator/>
      </w:r>
    </w:p>
  </w:endnote>
  <w:endnote w:type="continuationSeparator" w:id="0">
    <w:p w:rsidR="0023186D" w:rsidRDefault="0023186D"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5DE" w:rsidRDefault="00D205DE">
    <w:pPr>
      <w:pStyle w:val="Footer"/>
    </w:pPr>
    <w:r>
      <w:t>Signed as a true record………………………………………………….. Cllr D Hughes, 16 January 2018</w:t>
    </w:r>
  </w:p>
  <w:p w:rsidR="00BE30B2" w:rsidRDefault="00BE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6D" w:rsidRDefault="0023186D" w:rsidP="00DA5FC4">
      <w:r>
        <w:separator/>
      </w:r>
    </w:p>
  </w:footnote>
  <w:footnote w:type="continuationSeparator" w:id="0">
    <w:p w:rsidR="0023186D" w:rsidRDefault="0023186D"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1E3"/>
    <w:multiLevelType w:val="hybridMultilevel"/>
    <w:tmpl w:val="1A7ED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A1B6C"/>
    <w:multiLevelType w:val="hybridMultilevel"/>
    <w:tmpl w:val="D41CCC18"/>
    <w:lvl w:ilvl="0" w:tplc="EA00A00E">
      <w:start w:val="1"/>
      <w:numFmt w:val="low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9"/>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8"/>
  </w:num>
  <w:num w:numId="7">
    <w:abstractNumId w:val="10"/>
  </w:num>
  <w:num w:numId="8">
    <w:abstractNumId w:val="11"/>
  </w:num>
  <w:num w:numId="9">
    <w:abstractNumId w:val="19"/>
  </w:num>
  <w:num w:numId="10">
    <w:abstractNumId w:val="3"/>
  </w:num>
  <w:num w:numId="11">
    <w:abstractNumId w:val="13"/>
  </w:num>
  <w:num w:numId="12">
    <w:abstractNumId w:val="5"/>
  </w:num>
  <w:num w:numId="13">
    <w:abstractNumId w:val="1"/>
  </w:num>
  <w:num w:numId="14">
    <w:abstractNumId w:val="7"/>
  </w:num>
  <w:num w:numId="15">
    <w:abstractNumId w:val="14"/>
  </w:num>
  <w:num w:numId="16">
    <w:abstractNumId w:val="16"/>
  </w:num>
  <w:num w:numId="17">
    <w:abstractNumId w:val="12"/>
  </w:num>
  <w:num w:numId="18">
    <w:abstractNumId w:val="4"/>
  </w:num>
  <w:num w:numId="19">
    <w:abstractNumId w:val="8"/>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06F22"/>
    <w:rsid w:val="000101B0"/>
    <w:rsid w:val="000111B9"/>
    <w:rsid w:val="00022965"/>
    <w:rsid w:val="00026A2B"/>
    <w:rsid w:val="0003182A"/>
    <w:rsid w:val="00032E1A"/>
    <w:rsid w:val="000359AE"/>
    <w:rsid w:val="0004451C"/>
    <w:rsid w:val="000524B0"/>
    <w:rsid w:val="00056B67"/>
    <w:rsid w:val="0006245A"/>
    <w:rsid w:val="00064B62"/>
    <w:rsid w:val="00064C25"/>
    <w:rsid w:val="00066562"/>
    <w:rsid w:val="00073AAC"/>
    <w:rsid w:val="000806BC"/>
    <w:rsid w:val="000809AC"/>
    <w:rsid w:val="000815CC"/>
    <w:rsid w:val="00083740"/>
    <w:rsid w:val="000846A2"/>
    <w:rsid w:val="000927FF"/>
    <w:rsid w:val="00095D67"/>
    <w:rsid w:val="00095DD5"/>
    <w:rsid w:val="000964F9"/>
    <w:rsid w:val="000A49F6"/>
    <w:rsid w:val="000B3BDC"/>
    <w:rsid w:val="000B694C"/>
    <w:rsid w:val="000B6BAB"/>
    <w:rsid w:val="000C433A"/>
    <w:rsid w:val="000C6306"/>
    <w:rsid w:val="000D1097"/>
    <w:rsid w:val="000D465F"/>
    <w:rsid w:val="000D74BE"/>
    <w:rsid w:val="000E105C"/>
    <w:rsid w:val="000E1FF0"/>
    <w:rsid w:val="000E25ED"/>
    <w:rsid w:val="000E578F"/>
    <w:rsid w:val="000E58F3"/>
    <w:rsid w:val="000E7A64"/>
    <w:rsid w:val="000E7D82"/>
    <w:rsid w:val="000F624C"/>
    <w:rsid w:val="000F740E"/>
    <w:rsid w:val="00101B92"/>
    <w:rsid w:val="00101C08"/>
    <w:rsid w:val="0010494B"/>
    <w:rsid w:val="0011077A"/>
    <w:rsid w:val="00114D27"/>
    <w:rsid w:val="00116805"/>
    <w:rsid w:val="0012124A"/>
    <w:rsid w:val="00122D04"/>
    <w:rsid w:val="00123B33"/>
    <w:rsid w:val="0012471F"/>
    <w:rsid w:val="00126B3F"/>
    <w:rsid w:val="001307AE"/>
    <w:rsid w:val="0013727C"/>
    <w:rsid w:val="0014311D"/>
    <w:rsid w:val="00146F82"/>
    <w:rsid w:val="00147A0B"/>
    <w:rsid w:val="00154DD2"/>
    <w:rsid w:val="001565C7"/>
    <w:rsid w:val="00156C6B"/>
    <w:rsid w:val="00156D85"/>
    <w:rsid w:val="00166049"/>
    <w:rsid w:val="001662C3"/>
    <w:rsid w:val="00182191"/>
    <w:rsid w:val="00184BEE"/>
    <w:rsid w:val="0018582C"/>
    <w:rsid w:val="00191715"/>
    <w:rsid w:val="0019204E"/>
    <w:rsid w:val="0019265F"/>
    <w:rsid w:val="001961CA"/>
    <w:rsid w:val="001A00FE"/>
    <w:rsid w:val="001A331F"/>
    <w:rsid w:val="001A65D2"/>
    <w:rsid w:val="001B07EB"/>
    <w:rsid w:val="001B149D"/>
    <w:rsid w:val="001B6A97"/>
    <w:rsid w:val="001B7A0B"/>
    <w:rsid w:val="001C464C"/>
    <w:rsid w:val="001C622D"/>
    <w:rsid w:val="001D0368"/>
    <w:rsid w:val="001D2251"/>
    <w:rsid w:val="001D7A18"/>
    <w:rsid w:val="001E1E41"/>
    <w:rsid w:val="001E3A57"/>
    <w:rsid w:val="001E595F"/>
    <w:rsid w:val="001F141C"/>
    <w:rsid w:val="001F154F"/>
    <w:rsid w:val="001F16AA"/>
    <w:rsid w:val="001F16E1"/>
    <w:rsid w:val="001F3AC1"/>
    <w:rsid w:val="001F4797"/>
    <w:rsid w:val="001F6F59"/>
    <w:rsid w:val="00203A28"/>
    <w:rsid w:val="002122A5"/>
    <w:rsid w:val="00216B4E"/>
    <w:rsid w:val="00222F70"/>
    <w:rsid w:val="00227295"/>
    <w:rsid w:val="00230BD4"/>
    <w:rsid w:val="00231774"/>
    <w:rsid w:val="0023186D"/>
    <w:rsid w:val="002360C7"/>
    <w:rsid w:val="002365DB"/>
    <w:rsid w:val="00241127"/>
    <w:rsid w:val="00245C5D"/>
    <w:rsid w:val="00245D08"/>
    <w:rsid w:val="00245E72"/>
    <w:rsid w:val="00246FB5"/>
    <w:rsid w:val="0025493D"/>
    <w:rsid w:val="00261044"/>
    <w:rsid w:val="00261CA7"/>
    <w:rsid w:val="00261E03"/>
    <w:rsid w:val="00265D7A"/>
    <w:rsid w:val="00267778"/>
    <w:rsid w:val="00271A8A"/>
    <w:rsid w:val="00283F2C"/>
    <w:rsid w:val="00284186"/>
    <w:rsid w:val="00285695"/>
    <w:rsid w:val="00287E61"/>
    <w:rsid w:val="00292569"/>
    <w:rsid w:val="0029608D"/>
    <w:rsid w:val="002A0E07"/>
    <w:rsid w:val="002A1E5F"/>
    <w:rsid w:val="002A1FC6"/>
    <w:rsid w:val="002A2103"/>
    <w:rsid w:val="002A38A8"/>
    <w:rsid w:val="002A3EE2"/>
    <w:rsid w:val="002C0522"/>
    <w:rsid w:val="002C1D93"/>
    <w:rsid w:val="002C4A1C"/>
    <w:rsid w:val="002C4C4F"/>
    <w:rsid w:val="002C5B60"/>
    <w:rsid w:val="002D31EB"/>
    <w:rsid w:val="002D4E6F"/>
    <w:rsid w:val="002D5ACE"/>
    <w:rsid w:val="002E17AE"/>
    <w:rsid w:val="002E1AC3"/>
    <w:rsid w:val="002F2EAC"/>
    <w:rsid w:val="002F463F"/>
    <w:rsid w:val="002F708C"/>
    <w:rsid w:val="00310815"/>
    <w:rsid w:val="00311C3C"/>
    <w:rsid w:val="00313DE5"/>
    <w:rsid w:val="0032095D"/>
    <w:rsid w:val="003259FF"/>
    <w:rsid w:val="00327C76"/>
    <w:rsid w:val="00334F32"/>
    <w:rsid w:val="0033645E"/>
    <w:rsid w:val="0033696C"/>
    <w:rsid w:val="0033782F"/>
    <w:rsid w:val="00337DFB"/>
    <w:rsid w:val="0034322F"/>
    <w:rsid w:val="0034632D"/>
    <w:rsid w:val="0034778F"/>
    <w:rsid w:val="003501C6"/>
    <w:rsid w:val="00351704"/>
    <w:rsid w:val="0035421C"/>
    <w:rsid w:val="0035424B"/>
    <w:rsid w:val="0035468F"/>
    <w:rsid w:val="00355430"/>
    <w:rsid w:val="0036051F"/>
    <w:rsid w:val="00364C4D"/>
    <w:rsid w:val="0037077B"/>
    <w:rsid w:val="00374433"/>
    <w:rsid w:val="00377E25"/>
    <w:rsid w:val="00380986"/>
    <w:rsid w:val="00381AE2"/>
    <w:rsid w:val="00384ACF"/>
    <w:rsid w:val="00392434"/>
    <w:rsid w:val="00393CC8"/>
    <w:rsid w:val="00394C6C"/>
    <w:rsid w:val="0039793C"/>
    <w:rsid w:val="003B235E"/>
    <w:rsid w:val="003B3C46"/>
    <w:rsid w:val="003B3E04"/>
    <w:rsid w:val="003C1376"/>
    <w:rsid w:val="003C2EB7"/>
    <w:rsid w:val="003C65D4"/>
    <w:rsid w:val="003D1AA6"/>
    <w:rsid w:val="003D5857"/>
    <w:rsid w:val="003E7724"/>
    <w:rsid w:val="003F0802"/>
    <w:rsid w:val="003F3CFE"/>
    <w:rsid w:val="003F5F00"/>
    <w:rsid w:val="003F7FBD"/>
    <w:rsid w:val="00405F11"/>
    <w:rsid w:val="00410FEB"/>
    <w:rsid w:val="00417177"/>
    <w:rsid w:val="00417955"/>
    <w:rsid w:val="0042177A"/>
    <w:rsid w:val="0042530E"/>
    <w:rsid w:val="00431A98"/>
    <w:rsid w:val="004358ED"/>
    <w:rsid w:val="00445B76"/>
    <w:rsid w:val="00451CD5"/>
    <w:rsid w:val="004523CA"/>
    <w:rsid w:val="00460260"/>
    <w:rsid w:val="00467645"/>
    <w:rsid w:val="00483C1A"/>
    <w:rsid w:val="00484B4E"/>
    <w:rsid w:val="0049734A"/>
    <w:rsid w:val="00497749"/>
    <w:rsid w:val="004A2404"/>
    <w:rsid w:val="004B4760"/>
    <w:rsid w:val="004B5F04"/>
    <w:rsid w:val="004B61DA"/>
    <w:rsid w:val="004C483D"/>
    <w:rsid w:val="004C5D3E"/>
    <w:rsid w:val="004C5F85"/>
    <w:rsid w:val="004C71E2"/>
    <w:rsid w:val="004D2154"/>
    <w:rsid w:val="004D225F"/>
    <w:rsid w:val="004D6E96"/>
    <w:rsid w:val="004E5CDD"/>
    <w:rsid w:val="004F0221"/>
    <w:rsid w:val="004F3DEC"/>
    <w:rsid w:val="00500AB1"/>
    <w:rsid w:val="00505829"/>
    <w:rsid w:val="00516021"/>
    <w:rsid w:val="0051603F"/>
    <w:rsid w:val="00517DBF"/>
    <w:rsid w:val="0052595F"/>
    <w:rsid w:val="005339A5"/>
    <w:rsid w:val="00535294"/>
    <w:rsid w:val="00536363"/>
    <w:rsid w:val="00540A74"/>
    <w:rsid w:val="00540BFE"/>
    <w:rsid w:val="005429F0"/>
    <w:rsid w:val="005444A4"/>
    <w:rsid w:val="00556B07"/>
    <w:rsid w:val="00561624"/>
    <w:rsid w:val="00570C45"/>
    <w:rsid w:val="00571583"/>
    <w:rsid w:val="00581592"/>
    <w:rsid w:val="00590692"/>
    <w:rsid w:val="00590795"/>
    <w:rsid w:val="00591AAE"/>
    <w:rsid w:val="005956A1"/>
    <w:rsid w:val="00595D27"/>
    <w:rsid w:val="005A234E"/>
    <w:rsid w:val="005A2F3A"/>
    <w:rsid w:val="005A512E"/>
    <w:rsid w:val="005A665E"/>
    <w:rsid w:val="005B619B"/>
    <w:rsid w:val="005B77E2"/>
    <w:rsid w:val="005C04D9"/>
    <w:rsid w:val="005C1BA6"/>
    <w:rsid w:val="005C45D8"/>
    <w:rsid w:val="005C6736"/>
    <w:rsid w:val="005D2E4C"/>
    <w:rsid w:val="005D3AE0"/>
    <w:rsid w:val="005D3AEC"/>
    <w:rsid w:val="005D67A2"/>
    <w:rsid w:val="005D7FBB"/>
    <w:rsid w:val="005E1FEC"/>
    <w:rsid w:val="005E5395"/>
    <w:rsid w:val="005E55DF"/>
    <w:rsid w:val="005E6349"/>
    <w:rsid w:val="005F2A13"/>
    <w:rsid w:val="00607478"/>
    <w:rsid w:val="00607B34"/>
    <w:rsid w:val="006146AA"/>
    <w:rsid w:val="00620283"/>
    <w:rsid w:val="006275CA"/>
    <w:rsid w:val="006275F5"/>
    <w:rsid w:val="00627605"/>
    <w:rsid w:val="00631000"/>
    <w:rsid w:val="00634C4E"/>
    <w:rsid w:val="00634D56"/>
    <w:rsid w:val="006350BE"/>
    <w:rsid w:val="00636590"/>
    <w:rsid w:val="00655333"/>
    <w:rsid w:val="00655D8D"/>
    <w:rsid w:val="00656819"/>
    <w:rsid w:val="00660D5B"/>
    <w:rsid w:val="006615D0"/>
    <w:rsid w:val="006635FC"/>
    <w:rsid w:val="00663B67"/>
    <w:rsid w:val="006670BB"/>
    <w:rsid w:val="006737C6"/>
    <w:rsid w:val="00680069"/>
    <w:rsid w:val="006801B2"/>
    <w:rsid w:val="0068048E"/>
    <w:rsid w:val="006A0046"/>
    <w:rsid w:val="006A6E63"/>
    <w:rsid w:val="006B2428"/>
    <w:rsid w:val="006B3AFF"/>
    <w:rsid w:val="006C0E49"/>
    <w:rsid w:val="006D1C19"/>
    <w:rsid w:val="006D4B0E"/>
    <w:rsid w:val="006E2B48"/>
    <w:rsid w:val="006F18C3"/>
    <w:rsid w:val="0070186F"/>
    <w:rsid w:val="00701FDD"/>
    <w:rsid w:val="00703989"/>
    <w:rsid w:val="00704C37"/>
    <w:rsid w:val="00705F5E"/>
    <w:rsid w:val="00706F7D"/>
    <w:rsid w:val="0071127B"/>
    <w:rsid w:val="00717BEE"/>
    <w:rsid w:val="00723BDB"/>
    <w:rsid w:val="0072600B"/>
    <w:rsid w:val="00732068"/>
    <w:rsid w:val="00742ED3"/>
    <w:rsid w:val="00744D39"/>
    <w:rsid w:val="00755C89"/>
    <w:rsid w:val="00755F5C"/>
    <w:rsid w:val="0075713F"/>
    <w:rsid w:val="00761912"/>
    <w:rsid w:val="007655AE"/>
    <w:rsid w:val="007666A8"/>
    <w:rsid w:val="00775248"/>
    <w:rsid w:val="0078423F"/>
    <w:rsid w:val="007919F1"/>
    <w:rsid w:val="00793386"/>
    <w:rsid w:val="007B018F"/>
    <w:rsid w:val="007C035E"/>
    <w:rsid w:val="007C573B"/>
    <w:rsid w:val="007D1DA7"/>
    <w:rsid w:val="007E11DD"/>
    <w:rsid w:val="007E265D"/>
    <w:rsid w:val="007E28CE"/>
    <w:rsid w:val="007E5237"/>
    <w:rsid w:val="007E6601"/>
    <w:rsid w:val="007E6F5A"/>
    <w:rsid w:val="007F056F"/>
    <w:rsid w:val="007F7715"/>
    <w:rsid w:val="00802E10"/>
    <w:rsid w:val="008053BA"/>
    <w:rsid w:val="008067D3"/>
    <w:rsid w:val="0080771B"/>
    <w:rsid w:val="00811CBC"/>
    <w:rsid w:val="008128B9"/>
    <w:rsid w:val="0081581C"/>
    <w:rsid w:val="00817622"/>
    <w:rsid w:val="0082483F"/>
    <w:rsid w:val="008256B2"/>
    <w:rsid w:val="008345F6"/>
    <w:rsid w:val="008403CF"/>
    <w:rsid w:val="00841A79"/>
    <w:rsid w:val="00842EC0"/>
    <w:rsid w:val="0084546B"/>
    <w:rsid w:val="00853537"/>
    <w:rsid w:val="00854163"/>
    <w:rsid w:val="00854487"/>
    <w:rsid w:val="00856122"/>
    <w:rsid w:val="00865E9F"/>
    <w:rsid w:val="0086789A"/>
    <w:rsid w:val="00871948"/>
    <w:rsid w:val="00876777"/>
    <w:rsid w:val="0088442F"/>
    <w:rsid w:val="00890AE6"/>
    <w:rsid w:val="008923CF"/>
    <w:rsid w:val="00893F95"/>
    <w:rsid w:val="008A187A"/>
    <w:rsid w:val="008A4A03"/>
    <w:rsid w:val="008A5220"/>
    <w:rsid w:val="008A6076"/>
    <w:rsid w:val="008B4154"/>
    <w:rsid w:val="008B5CC3"/>
    <w:rsid w:val="008C06ED"/>
    <w:rsid w:val="008C7115"/>
    <w:rsid w:val="008D11DA"/>
    <w:rsid w:val="008D1354"/>
    <w:rsid w:val="008D40FE"/>
    <w:rsid w:val="008E156F"/>
    <w:rsid w:val="008E21B5"/>
    <w:rsid w:val="008E770D"/>
    <w:rsid w:val="008F0728"/>
    <w:rsid w:val="008F457D"/>
    <w:rsid w:val="008F5A98"/>
    <w:rsid w:val="00906BC1"/>
    <w:rsid w:val="00907943"/>
    <w:rsid w:val="0091110A"/>
    <w:rsid w:val="00911ECF"/>
    <w:rsid w:val="009130EE"/>
    <w:rsid w:val="00914263"/>
    <w:rsid w:val="00931A50"/>
    <w:rsid w:val="00931C45"/>
    <w:rsid w:val="00934692"/>
    <w:rsid w:val="00936446"/>
    <w:rsid w:val="00937668"/>
    <w:rsid w:val="00940FEF"/>
    <w:rsid w:val="009413C5"/>
    <w:rsid w:val="009458BD"/>
    <w:rsid w:val="009460E6"/>
    <w:rsid w:val="00947FE2"/>
    <w:rsid w:val="00951856"/>
    <w:rsid w:val="0095440D"/>
    <w:rsid w:val="009563D6"/>
    <w:rsid w:val="0095792B"/>
    <w:rsid w:val="0096303A"/>
    <w:rsid w:val="009709D5"/>
    <w:rsid w:val="00971296"/>
    <w:rsid w:val="0097432D"/>
    <w:rsid w:val="009849C8"/>
    <w:rsid w:val="00985ECC"/>
    <w:rsid w:val="00986613"/>
    <w:rsid w:val="00993F68"/>
    <w:rsid w:val="00996EFA"/>
    <w:rsid w:val="009A0AD7"/>
    <w:rsid w:val="009A634B"/>
    <w:rsid w:val="009A7836"/>
    <w:rsid w:val="009B3EF0"/>
    <w:rsid w:val="009B50A1"/>
    <w:rsid w:val="009C0386"/>
    <w:rsid w:val="009C15E5"/>
    <w:rsid w:val="009C5121"/>
    <w:rsid w:val="009C516A"/>
    <w:rsid w:val="009D12EA"/>
    <w:rsid w:val="009D4B79"/>
    <w:rsid w:val="009D7701"/>
    <w:rsid w:val="009E0337"/>
    <w:rsid w:val="009E7520"/>
    <w:rsid w:val="009F4E13"/>
    <w:rsid w:val="009F61F3"/>
    <w:rsid w:val="009F78AE"/>
    <w:rsid w:val="00A04D64"/>
    <w:rsid w:val="00A07007"/>
    <w:rsid w:val="00A158BE"/>
    <w:rsid w:val="00A30BD1"/>
    <w:rsid w:val="00A36C3B"/>
    <w:rsid w:val="00A5301E"/>
    <w:rsid w:val="00A60106"/>
    <w:rsid w:val="00A63388"/>
    <w:rsid w:val="00A731C2"/>
    <w:rsid w:val="00A742C7"/>
    <w:rsid w:val="00A75421"/>
    <w:rsid w:val="00A76E63"/>
    <w:rsid w:val="00A83857"/>
    <w:rsid w:val="00A84631"/>
    <w:rsid w:val="00A922D8"/>
    <w:rsid w:val="00A96C56"/>
    <w:rsid w:val="00AA33C4"/>
    <w:rsid w:val="00AA532F"/>
    <w:rsid w:val="00AA79D8"/>
    <w:rsid w:val="00AA7B0C"/>
    <w:rsid w:val="00AB04E5"/>
    <w:rsid w:val="00AB2D60"/>
    <w:rsid w:val="00AB5842"/>
    <w:rsid w:val="00AB67FB"/>
    <w:rsid w:val="00AB6C7F"/>
    <w:rsid w:val="00AB7A52"/>
    <w:rsid w:val="00AC0769"/>
    <w:rsid w:val="00AC2CEC"/>
    <w:rsid w:val="00AC4CA5"/>
    <w:rsid w:val="00AC7E25"/>
    <w:rsid w:val="00AD10B5"/>
    <w:rsid w:val="00AD17CE"/>
    <w:rsid w:val="00AD1B08"/>
    <w:rsid w:val="00AD251D"/>
    <w:rsid w:val="00AD26A8"/>
    <w:rsid w:val="00AE0FCE"/>
    <w:rsid w:val="00AE3744"/>
    <w:rsid w:val="00AE3879"/>
    <w:rsid w:val="00AE3F78"/>
    <w:rsid w:val="00AE5B03"/>
    <w:rsid w:val="00AF498A"/>
    <w:rsid w:val="00B1101E"/>
    <w:rsid w:val="00B120F7"/>
    <w:rsid w:val="00B14A88"/>
    <w:rsid w:val="00B15A88"/>
    <w:rsid w:val="00B17297"/>
    <w:rsid w:val="00B245F2"/>
    <w:rsid w:val="00B25664"/>
    <w:rsid w:val="00B259FE"/>
    <w:rsid w:val="00B26D71"/>
    <w:rsid w:val="00B3078E"/>
    <w:rsid w:val="00B34793"/>
    <w:rsid w:val="00B34BEC"/>
    <w:rsid w:val="00B3770D"/>
    <w:rsid w:val="00B42166"/>
    <w:rsid w:val="00B52243"/>
    <w:rsid w:val="00B57A70"/>
    <w:rsid w:val="00B63846"/>
    <w:rsid w:val="00B701E2"/>
    <w:rsid w:val="00B72DFC"/>
    <w:rsid w:val="00B777F4"/>
    <w:rsid w:val="00B82446"/>
    <w:rsid w:val="00B87CE4"/>
    <w:rsid w:val="00B9104C"/>
    <w:rsid w:val="00B95C59"/>
    <w:rsid w:val="00BA4923"/>
    <w:rsid w:val="00BA4C81"/>
    <w:rsid w:val="00BB0EAB"/>
    <w:rsid w:val="00BB26E3"/>
    <w:rsid w:val="00BB5902"/>
    <w:rsid w:val="00BB750D"/>
    <w:rsid w:val="00BC1887"/>
    <w:rsid w:val="00BC48BE"/>
    <w:rsid w:val="00BC71A8"/>
    <w:rsid w:val="00BD58B8"/>
    <w:rsid w:val="00BD6C13"/>
    <w:rsid w:val="00BD7995"/>
    <w:rsid w:val="00BE30B2"/>
    <w:rsid w:val="00BE3523"/>
    <w:rsid w:val="00BF2A28"/>
    <w:rsid w:val="00BF672D"/>
    <w:rsid w:val="00C02189"/>
    <w:rsid w:val="00C0542E"/>
    <w:rsid w:val="00C110B5"/>
    <w:rsid w:val="00C11880"/>
    <w:rsid w:val="00C13337"/>
    <w:rsid w:val="00C169E2"/>
    <w:rsid w:val="00C21981"/>
    <w:rsid w:val="00C23C87"/>
    <w:rsid w:val="00C26A9D"/>
    <w:rsid w:val="00C307E6"/>
    <w:rsid w:val="00C37A54"/>
    <w:rsid w:val="00C44289"/>
    <w:rsid w:val="00C5047F"/>
    <w:rsid w:val="00C51BB1"/>
    <w:rsid w:val="00C51D47"/>
    <w:rsid w:val="00C53ED4"/>
    <w:rsid w:val="00C5432C"/>
    <w:rsid w:val="00C6294F"/>
    <w:rsid w:val="00C62B6D"/>
    <w:rsid w:val="00C630AF"/>
    <w:rsid w:val="00C646FD"/>
    <w:rsid w:val="00C6484C"/>
    <w:rsid w:val="00C65A44"/>
    <w:rsid w:val="00C67658"/>
    <w:rsid w:val="00C718A6"/>
    <w:rsid w:val="00C772BB"/>
    <w:rsid w:val="00C808D7"/>
    <w:rsid w:val="00C85BCD"/>
    <w:rsid w:val="00C93E7F"/>
    <w:rsid w:val="00C94BB5"/>
    <w:rsid w:val="00C9591E"/>
    <w:rsid w:val="00C96605"/>
    <w:rsid w:val="00CA3BC5"/>
    <w:rsid w:val="00CA40BF"/>
    <w:rsid w:val="00CA60FB"/>
    <w:rsid w:val="00CA711F"/>
    <w:rsid w:val="00CB5E37"/>
    <w:rsid w:val="00CB710B"/>
    <w:rsid w:val="00CD0633"/>
    <w:rsid w:val="00CD2FA5"/>
    <w:rsid w:val="00CE3F5A"/>
    <w:rsid w:val="00CE64CC"/>
    <w:rsid w:val="00CF4C39"/>
    <w:rsid w:val="00CF5BE3"/>
    <w:rsid w:val="00CF7356"/>
    <w:rsid w:val="00D03FF6"/>
    <w:rsid w:val="00D203CA"/>
    <w:rsid w:val="00D205DE"/>
    <w:rsid w:val="00D20F76"/>
    <w:rsid w:val="00D210B3"/>
    <w:rsid w:val="00D244FD"/>
    <w:rsid w:val="00D34CE9"/>
    <w:rsid w:val="00D370A1"/>
    <w:rsid w:val="00D4469A"/>
    <w:rsid w:val="00D54B3D"/>
    <w:rsid w:val="00D55375"/>
    <w:rsid w:val="00D5629F"/>
    <w:rsid w:val="00D5749D"/>
    <w:rsid w:val="00D62E47"/>
    <w:rsid w:val="00D678ED"/>
    <w:rsid w:val="00D74DE0"/>
    <w:rsid w:val="00D853A0"/>
    <w:rsid w:val="00D86F3C"/>
    <w:rsid w:val="00D90A74"/>
    <w:rsid w:val="00D92773"/>
    <w:rsid w:val="00D93703"/>
    <w:rsid w:val="00DA00BD"/>
    <w:rsid w:val="00DA49EA"/>
    <w:rsid w:val="00DA5FC4"/>
    <w:rsid w:val="00DB0BD2"/>
    <w:rsid w:val="00DB1C51"/>
    <w:rsid w:val="00DB1EAB"/>
    <w:rsid w:val="00DC0386"/>
    <w:rsid w:val="00DC0CEB"/>
    <w:rsid w:val="00DC1808"/>
    <w:rsid w:val="00DC58CF"/>
    <w:rsid w:val="00DC70DC"/>
    <w:rsid w:val="00DD0EDD"/>
    <w:rsid w:val="00DD36FE"/>
    <w:rsid w:val="00DD6FD7"/>
    <w:rsid w:val="00DE3607"/>
    <w:rsid w:val="00DF30C2"/>
    <w:rsid w:val="00DF679A"/>
    <w:rsid w:val="00E00B1A"/>
    <w:rsid w:val="00E00C2F"/>
    <w:rsid w:val="00E11736"/>
    <w:rsid w:val="00E12AC6"/>
    <w:rsid w:val="00E14DC7"/>
    <w:rsid w:val="00E1569A"/>
    <w:rsid w:val="00E207E2"/>
    <w:rsid w:val="00E2085E"/>
    <w:rsid w:val="00E221F4"/>
    <w:rsid w:val="00E2396C"/>
    <w:rsid w:val="00E27286"/>
    <w:rsid w:val="00E31029"/>
    <w:rsid w:val="00E310B4"/>
    <w:rsid w:val="00E36B4E"/>
    <w:rsid w:val="00E4284F"/>
    <w:rsid w:val="00E43212"/>
    <w:rsid w:val="00E438CF"/>
    <w:rsid w:val="00E44001"/>
    <w:rsid w:val="00E46578"/>
    <w:rsid w:val="00E54FB4"/>
    <w:rsid w:val="00E56DCA"/>
    <w:rsid w:val="00E60D1F"/>
    <w:rsid w:val="00E62B27"/>
    <w:rsid w:val="00E65929"/>
    <w:rsid w:val="00E66722"/>
    <w:rsid w:val="00E72C88"/>
    <w:rsid w:val="00E778F5"/>
    <w:rsid w:val="00E80878"/>
    <w:rsid w:val="00E80BC3"/>
    <w:rsid w:val="00E84FFE"/>
    <w:rsid w:val="00E86AFA"/>
    <w:rsid w:val="00E87343"/>
    <w:rsid w:val="00E87349"/>
    <w:rsid w:val="00E905BC"/>
    <w:rsid w:val="00E9330E"/>
    <w:rsid w:val="00E95329"/>
    <w:rsid w:val="00EA1CB0"/>
    <w:rsid w:val="00EA600C"/>
    <w:rsid w:val="00EB1463"/>
    <w:rsid w:val="00EC4926"/>
    <w:rsid w:val="00EC612A"/>
    <w:rsid w:val="00EC6EB3"/>
    <w:rsid w:val="00ED5545"/>
    <w:rsid w:val="00EE03E8"/>
    <w:rsid w:val="00EE3512"/>
    <w:rsid w:val="00EF192C"/>
    <w:rsid w:val="00EF1B69"/>
    <w:rsid w:val="00EF4AA4"/>
    <w:rsid w:val="00EF4D53"/>
    <w:rsid w:val="00F00E90"/>
    <w:rsid w:val="00F11550"/>
    <w:rsid w:val="00F1362E"/>
    <w:rsid w:val="00F13E5B"/>
    <w:rsid w:val="00F17ACB"/>
    <w:rsid w:val="00F24F00"/>
    <w:rsid w:val="00F258CB"/>
    <w:rsid w:val="00F27169"/>
    <w:rsid w:val="00F27BFE"/>
    <w:rsid w:val="00F40AFD"/>
    <w:rsid w:val="00F412B9"/>
    <w:rsid w:val="00F51B8B"/>
    <w:rsid w:val="00F51C2E"/>
    <w:rsid w:val="00F614D5"/>
    <w:rsid w:val="00F62B2E"/>
    <w:rsid w:val="00F63425"/>
    <w:rsid w:val="00F6791A"/>
    <w:rsid w:val="00F67E3A"/>
    <w:rsid w:val="00F71CCB"/>
    <w:rsid w:val="00F72F96"/>
    <w:rsid w:val="00F73C0C"/>
    <w:rsid w:val="00F80891"/>
    <w:rsid w:val="00F83C58"/>
    <w:rsid w:val="00F8683A"/>
    <w:rsid w:val="00F928E7"/>
    <w:rsid w:val="00F94A10"/>
    <w:rsid w:val="00FA77FA"/>
    <w:rsid w:val="00FC23CC"/>
    <w:rsid w:val="00FC500B"/>
    <w:rsid w:val="00FC5712"/>
    <w:rsid w:val="00FD23B7"/>
    <w:rsid w:val="00FD4D02"/>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unhideWhenUsed/>
    <w:rsid w:val="00DA5FC4"/>
    <w:pPr>
      <w:tabs>
        <w:tab w:val="center" w:pos="4513"/>
        <w:tab w:val="right" w:pos="9026"/>
      </w:tabs>
    </w:pPr>
  </w:style>
  <w:style w:type="character" w:customStyle="1" w:styleId="HeaderChar">
    <w:name w:val="Header Char"/>
    <w:basedOn w:val="DefaultParagraphFont"/>
    <w:link w:val="Header"/>
    <w:uiPriority w:val="99"/>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D66F5-38BE-4D04-ADAD-6246D392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2</cp:revision>
  <cp:lastPrinted>2018-01-16T09:16:00Z</cp:lastPrinted>
  <dcterms:created xsi:type="dcterms:W3CDTF">2018-01-30T08:54:00Z</dcterms:created>
  <dcterms:modified xsi:type="dcterms:W3CDTF">2018-01-30T08:54:00Z</dcterms:modified>
</cp:coreProperties>
</file>