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jc w:val="center"/>
        <w:rPr>
          <w:b/>
          <w:spacing w:val="-3"/>
          <w:sz w:val="40"/>
          <w:szCs w:val="40"/>
        </w:rPr>
      </w:pPr>
      <w:proofErr w:type="spellStart"/>
      <w:r>
        <w:rPr>
          <w:b/>
          <w:spacing w:val="-3"/>
          <w:sz w:val="40"/>
          <w:szCs w:val="40"/>
        </w:rPr>
        <w:t>Ettington</w:t>
      </w:r>
      <w:proofErr w:type="spellEnd"/>
      <w:r>
        <w:rPr>
          <w:b/>
          <w:spacing w:val="-3"/>
          <w:sz w:val="40"/>
          <w:szCs w:val="40"/>
        </w:rPr>
        <w:t xml:space="preserve"> Parish Council</w:t>
      </w:r>
    </w:p>
    <w:p w:rsidR="009F4B9C" w:rsidRDefault="009F4B9C" w:rsidP="009F4B9C">
      <w:pPr>
        <w:tabs>
          <w:tab w:val="center" w:pos="4680"/>
        </w:tabs>
        <w:suppressAutoHyphens/>
        <w:jc w:val="center"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jc w:val="center"/>
        <w:rPr>
          <w:b/>
          <w:spacing w:val="-3"/>
          <w:sz w:val="40"/>
          <w:szCs w:val="40"/>
        </w:rPr>
      </w:pPr>
      <w:r>
        <w:rPr>
          <w:b/>
          <w:spacing w:val="-3"/>
          <w:sz w:val="40"/>
          <w:szCs w:val="40"/>
        </w:rPr>
        <w:t>Payment of Expenses to Council Members</w:t>
      </w:r>
    </w:p>
    <w:p w:rsidR="009F4B9C" w:rsidRDefault="009F4B9C" w:rsidP="009F4B9C">
      <w:pPr>
        <w:tabs>
          <w:tab w:val="center" w:pos="4680"/>
        </w:tabs>
        <w:suppressAutoHyphens/>
        <w:jc w:val="center"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jc w:val="center"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  <w:r>
        <w:rPr>
          <w:b/>
          <w:spacing w:val="-3"/>
          <w:sz w:val="40"/>
          <w:szCs w:val="40"/>
        </w:rPr>
        <w:t xml:space="preserve">Adopted on: </w:t>
      </w:r>
      <w:r w:rsidR="00BF5875">
        <w:rPr>
          <w:b/>
          <w:spacing w:val="-3"/>
          <w:sz w:val="40"/>
          <w:szCs w:val="40"/>
        </w:rPr>
        <w:t xml:space="preserve"> 14 January 2015</w:t>
      </w: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</w:p>
    <w:p w:rsidR="009F4B9C" w:rsidRDefault="009F4B9C" w:rsidP="009F4B9C">
      <w:pPr>
        <w:tabs>
          <w:tab w:val="center" w:pos="4680"/>
        </w:tabs>
        <w:suppressAutoHyphens/>
        <w:rPr>
          <w:b/>
          <w:spacing w:val="-3"/>
          <w:sz w:val="40"/>
          <w:szCs w:val="40"/>
        </w:rPr>
      </w:pPr>
      <w:r>
        <w:rPr>
          <w:b/>
          <w:spacing w:val="-3"/>
          <w:sz w:val="40"/>
          <w:szCs w:val="40"/>
        </w:rPr>
        <w:t>Review Date:  Annually at May meeting of Parish Council unless necessitated by changes in legislation or best practice</w:t>
      </w:r>
    </w:p>
    <w:p w:rsidR="009F4B9C" w:rsidRDefault="009F4B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43967" w:rsidRDefault="009F4B9C" w:rsidP="009F4B9C">
      <w:pPr>
        <w:rPr>
          <w:b/>
        </w:rPr>
      </w:pPr>
      <w:r>
        <w:lastRenderedPageBreak/>
        <w:t>1</w:t>
      </w:r>
      <w:r>
        <w:tab/>
      </w:r>
      <w:r w:rsidR="00E43967">
        <w:rPr>
          <w:b/>
        </w:rPr>
        <w:t>Introduction</w:t>
      </w:r>
    </w:p>
    <w:p w:rsidR="00E43967" w:rsidRDefault="00E43967" w:rsidP="009F4B9C">
      <w:pPr>
        <w:rPr>
          <w:b/>
        </w:rPr>
      </w:pPr>
    </w:p>
    <w:p w:rsidR="00E43967" w:rsidRDefault="00E43967" w:rsidP="009F4B9C">
      <w:r>
        <w:t>The purpose of this policy is to ensure that Councillors are not "out of pocket" as a result of undertaking Council Business.</w:t>
      </w:r>
    </w:p>
    <w:p w:rsidR="00E43967" w:rsidRDefault="00E43967" w:rsidP="009F4B9C"/>
    <w:p w:rsidR="00E43967" w:rsidRPr="00E43967" w:rsidRDefault="00E43967" w:rsidP="009F4B9C">
      <w:r>
        <w:t xml:space="preserve">The policy will apply to </w:t>
      </w:r>
      <w:r w:rsidR="003623EE">
        <w:t xml:space="preserve">Councillors, including co-opted Councillors and </w:t>
      </w:r>
      <w:r>
        <w:t>any member of a steering/commu</w:t>
      </w:r>
      <w:r w:rsidR="003623EE">
        <w:t>nity group which is supporting /working on behalf of the Council (for example the Neighbourhood Plan Steering Group).</w:t>
      </w:r>
    </w:p>
    <w:p w:rsidR="00E43967" w:rsidRDefault="00E43967" w:rsidP="009F4B9C"/>
    <w:p w:rsidR="005037E2" w:rsidRDefault="009F4B9C" w:rsidP="009F4B9C">
      <w:pPr>
        <w:rPr>
          <w:b/>
        </w:rPr>
      </w:pPr>
      <w:r>
        <w:rPr>
          <w:b/>
        </w:rPr>
        <w:t>Travel</w:t>
      </w:r>
    </w:p>
    <w:p w:rsidR="009F4B9C" w:rsidRDefault="009F4B9C" w:rsidP="009F4B9C">
      <w:pPr>
        <w:rPr>
          <w:b/>
        </w:rPr>
      </w:pPr>
    </w:p>
    <w:p w:rsidR="009F4B9C" w:rsidRDefault="003623EE" w:rsidP="009F4B9C">
      <w:r>
        <w:t xml:space="preserve">Travel </w:t>
      </w:r>
      <w:r w:rsidR="009F4B9C">
        <w:t xml:space="preserve">expenses </w:t>
      </w:r>
      <w:r>
        <w:t xml:space="preserve"> are claimable </w:t>
      </w:r>
      <w:r w:rsidR="009F4B9C">
        <w:t xml:space="preserve">when carrying out previously approved duties (approved duties generally mean the doing of anything approved by the Council, or anything of a class so approved for the purpose of, or in connection with, the discharge of functions of the council including </w:t>
      </w:r>
      <w:r w:rsidR="000C4BF7">
        <w:t>any committees or working parties</w:t>
      </w:r>
      <w:r>
        <w:t xml:space="preserve">) </w:t>
      </w:r>
      <w:r w:rsidR="000C4BF7">
        <w:t>.</w:t>
      </w:r>
    </w:p>
    <w:p w:rsidR="000C4BF7" w:rsidRDefault="000C4BF7" w:rsidP="009F4B9C"/>
    <w:p w:rsidR="000C4BF7" w:rsidRDefault="000C4BF7" w:rsidP="009F4B9C">
      <w:r>
        <w:t>Payment will be made at the rate of 45p per mile and should be claimed quarterly (for approval at July, October, January and April meetings) on the form at Appendix a;</w:t>
      </w:r>
    </w:p>
    <w:p w:rsidR="000C4BF7" w:rsidRDefault="000C4BF7" w:rsidP="009F4B9C"/>
    <w:p w:rsidR="000C4BF7" w:rsidRDefault="000C4BF7" w:rsidP="009F4B9C">
      <w:pPr>
        <w:rPr>
          <w:b/>
        </w:rPr>
      </w:pPr>
      <w:r>
        <w:rPr>
          <w:b/>
        </w:rPr>
        <w:t>2</w:t>
      </w:r>
      <w:r>
        <w:rPr>
          <w:b/>
        </w:rPr>
        <w:tab/>
        <w:t>Printing</w:t>
      </w:r>
    </w:p>
    <w:p w:rsidR="000C4BF7" w:rsidRDefault="000C4BF7" w:rsidP="009F4B9C">
      <w:pPr>
        <w:rPr>
          <w:b/>
        </w:rPr>
      </w:pPr>
    </w:p>
    <w:p w:rsidR="000C4BF7" w:rsidRDefault="000C4BF7" w:rsidP="009F4B9C">
      <w:r>
        <w:t xml:space="preserve">Councillors, including co-opted Councillors, may claim costs of printing papers as are required to fulfil Council duties, examples might include, printing meeting papers, printing papers for the purpose of researching Council business, </w:t>
      </w:r>
      <w:proofErr w:type="spellStart"/>
      <w:r>
        <w:t>eg</w:t>
      </w:r>
      <w:proofErr w:type="spellEnd"/>
      <w:r>
        <w:t xml:space="preserve"> planning papers etc.  </w:t>
      </w:r>
    </w:p>
    <w:p w:rsidR="000C4BF7" w:rsidRDefault="000C4BF7" w:rsidP="009F4B9C"/>
    <w:p w:rsidR="000C4BF7" w:rsidRDefault="000C4BF7" w:rsidP="009F4B9C">
      <w:r>
        <w:t>Payment will be made at the rate of 7p per sheet and should be claimed quarterly (for approval at July, October, January and April meetings) on the form at Appendix a;</w:t>
      </w:r>
    </w:p>
    <w:p w:rsidR="000C4BF7" w:rsidRDefault="000C4BF7" w:rsidP="009F4B9C"/>
    <w:p w:rsidR="000C4BF7" w:rsidRDefault="000C4BF7" w:rsidP="009F4B9C">
      <w:pPr>
        <w:rPr>
          <w:b/>
        </w:rPr>
      </w:pPr>
      <w:r>
        <w:rPr>
          <w:b/>
        </w:rPr>
        <w:t>3</w:t>
      </w:r>
      <w:r>
        <w:rPr>
          <w:b/>
        </w:rPr>
        <w:tab/>
        <w:t>Telephone Calls</w:t>
      </w:r>
    </w:p>
    <w:p w:rsidR="000C4BF7" w:rsidRDefault="000C4BF7" w:rsidP="009F4B9C">
      <w:pPr>
        <w:rPr>
          <w:b/>
        </w:rPr>
      </w:pPr>
    </w:p>
    <w:p w:rsidR="000C4BF7" w:rsidRDefault="000C4BF7" w:rsidP="000C4BF7">
      <w:r>
        <w:t>Councillors, including co-opted Councillors, may claim costs of telephone calls as are required to fulfil Council duties</w:t>
      </w:r>
    </w:p>
    <w:p w:rsidR="000C4BF7" w:rsidRDefault="000C4BF7" w:rsidP="000C4BF7"/>
    <w:p w:rsidR="000C4BF7" w:rsidRDefault="000C4BF7" w:rsidP="000C4BF7">
      <w:r>
        <w:t>Payment will be made at the rate of 10p per call and should be claimed quarterly (for approval at July, October, January and April meetings) on the form at Appendix a;</w:t>
      </w:r>
    </w:p>
    <w:p w:rsidR="000C4BF7" w:rsidRDefault="000C4BF7" w:rsidP="000C4BF7"/>
    <w:p w:rsidR="000C4BF7" w:rsidRDefault="000C4BF7" w:rsidP="000C4BF7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AA2C90">
        <w:rPr>
          <w:b/>
        </w:rPr>
        <w:t>Other Expenses</w:t>
      </w:r>
      <w:r w:rsidR="00E43967">
        <w:rPr>
          <w:b/>
        </w:rPr>
        <w:t>/Items purchased specifically at the direction of the Council</w:t>
      </w:r>
    </w:p>
    <w:p w:rsidR="00AA2C90" w:rsidRDefault="00AA2C90" w:rsidP="000C4BF7">
      <w:pPr>
        <w:rPr>
          <w:b/>
        </w:rPr>
      </w:pPr>
    </w:p>
    <w:p w:rsidR="00AA2C90" w:rsidRDefault="00AA2C90" w:rsidP="000C4BF7">
      <w:r>
        <w:t>Other expenses will</w:t>
      </w:r>
      <w:r w:rsidR="00E43967">
        <w:t xml:space="preserve"> </w:t>
      </w:r>
      <w:r>
        <w:t xml:space="preserve"> be subject to consideration and approval at a meeting and will normal</w:t>
      </w:r>
      <w:r w:rsidR="00E43967">
        <w:t>ly be subject to prior approval.  They will be reimbursed in</w:t>
      </w:r>
      <w:r w:rsidR="00FE6C39">
        <w:t xml:space="preserve"> full and will be supported with a receipt which, if </w:t>
      </w:r>
      <w:r>
        <w:t>appropriate,</w:t>
      </w:r>
      <w:r w:rsidR="00FE6C39">
        <w:t xml:space="preserve"> should be a VAT </w:t>
      </w:r>
      <w:r>
        <w:t xml:space="preserve">in the name of </w:t>
      </w:r>
      <w:proofErr w:type="spellStart"/>
      <w:r>
        <w:t>Ettington</w:t>
      </w:r>
      <w:proofErr w:type="spellEnd"/>
      <w:r>
        <w:t xml:space="preserve"> Parish Council in order that VAT can be reclaimed</w:t>
      </w:r>
      <w:r w:rsidR="00E43967">
        <w:t>.</w:t>
      </w:r>
    </w:p>
    <w:p w:rsidR="00E43967" w:rsidRDefault="00E43967" w:rsidP="000C4BF7"/>
    <w:p w:rsidR="00E43967" w:rsidRDefault="00E43967" w:rsidP="000C4BF7">
      <w:r>
        <w:t>Claims should be made on the</w:t>
      </w:r>
      <w:r w:rsidR="00F621BB">
        <w:t xml:space="preserve"> appropriate form at Appendix a but are not restricted to particular months.</w:t>
      </w:r>
    </w:p>
    <w:p w:rsidR="00E43967" w:rsidRDefault="00E43967" w:rsidP="000C4BF7"/>
    <w:p w:rsidR="00F621BB" w:rsidRDefault="00F621BB" w:rsidP="000C4BF7">
      <w:pPr>
        <w:rPr>
          <w:b/>
        </w:rPr>
      </w:pPr>
    </w:p>
    <w:p w:rsidR="00E43967" w:rsidRDefault="00E43967" w:rsidP="000C4BF7">
      <w:pPr>
        <w:rPr>
          <w:b/>
        </w:rPr>
      </w:pPr>
      <w:r>
        <w:rPr>
          <w:b/>
        </w:rPr>
        <w:t>5</w:t>
      </w:r>
      <w:r>
        <w:rPr>
          <w:b/>
        </w:rPr>
        <w:tab/>
        <w:t>Other</w:t>
      </w:r>
    </w:p>
    <w:p w:rsidR="00E43967" w:rsidRDefault="00E43967" w:rsidP="000C4BF7">
      <w:pPr>
        <w:rPr>
          <w:b/>
        </w:rPr>
      </w:pPr>
    </w:p>
    <w:p w:rsidR="00E43967" w:rsidRDefault="00E43967" w:rsidP="000C4BF7">
      <w:r>
        <w:t>Members of the Council</w:t>
      </w:r>
      <w:r w:rsidR="003623EE">
        <w:t>/groups (as defined at point 1)</w:t>
      </w:r>
      <w:r>
        <w:t xml:space="preserve"> are not obliged to claim expenses should not feel obliged to not claim.</w:t>
      </w:r>
    </w:p>
    <w:p w:rsidR="00E43967" w:rsidRDefault="00E43967" w:rsidP="000C4BF7"/>
    <w:p w:rsidR="00E43967" w:rsidRDefault="00E43967" w:rsidP="000C4BF7">
      <w:r>
        <w:t>Claimants are responsible for making any necessary declarations in respect of tax payable.</w:t>
      </w:r>
    </w:p>
    <w:p w:rsidR="00F621BB" w:rsidRDefault="00F621BB" w:rsidP="000C4BF7"/>
    <w:p w:rsidR="00F621BB" w:rsidRDefault="00F621BB" w:rsidP="000C4BF7">
      <w:r>
        <w:t>Claims should be submitted to the Councillor by the first Wednesday of the month.</w:t>
      </w:r>
    </w:p>
    <w:p w:rsidR="00E43967" w:rsidRDefault="00E43967" w:rsidP="000C4BF7"/>
    <w:p w:rsidR="00E43967" w:rsidRDefault="00E43967" w:rsidP="00F621BB">
      <w:pPr>
        <w:spacing w:after="200" w:line="276" w:lineRule="auto"/>
      </w:pPr>
      <w:r>
        <w:br w:type="page"/>
      </w:r>
      <w:r>
        <w:lastRenderedPageBreak/>
        <w:t>Appendix a)</w:t>
      </w:r>
    </w:p>
    <w:p w:rsidR="00E43967" w:rsidRDefault="00E43967" w:rsidP="000C4BF7"/>
    <w:p w:rsidR="00E43967" w:rsidRDefault="00E43967" w:rsidP="00E43967">
      <w:pPr>
        <w:jc w:val="center"/>
        <w:rPr>
          <w:b/>
        </w:rPr>
      </w:pPr>
      <w:proofErr w:type="spellStart"/>
      <w:r>
        <w:rPr>
          <w:b/>
        </w:rPr>
        <w:t>Ettington</w:t>
      </w:r>
      <w:proofErr w:type="spellEnd"/>
      <w:r>
        <w:rPr>
          <w:b/>
        </w:rPr>
        <w:t xml:space="preserve"> Parish Council</w:t>
      </w:r>
    </w:p>
    <w:p w:rsidR="00E43967" w:rsidRDefault="00E43967" w:rsidP="00E43967">
      <w:pPr>
        <w:jc w:val="center"/>
        <w:rPr>
          <w:b/>
        </w:rPr>
      </w:pPr>
    </w:p>
    <w:p w:rsidR="00FE6C39" w:rsidRDefault="00FE6C39" w:rsidP="00E43967">
      <w:pPr>
        <w:jc w:val="center"/>
        <w:rPr>
          <w:b/>
        </w:rPr>
      </w:pPr>
      <w:r>
        <w:rPr>
          <w:b/>
        </w:rPr>
        <w:t>Expenses Claim Form</w:t>
      </w:r>
    </w:p>
    <w:p w:rsidR="00FE6C39" w:rsidRDefault="00FE6C39" w:rsidP="00E43967">
      <w:pPr>
        <w:jc w:val="center"/>
        <w:rPr>
          <w:b/>
        </w:rPr>
      </w:pPr>
    </w:p>
    <w:p w:rsidR="00FE6C39" w:rsidRDefault="00FE6C39" w:rsidP="00FE6C39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10"/>
        <w:gridCol w:w="1342"/>
        <w:gridCol w:w="1701"/>
        <w:gridCol w:w="1843"/>
        <w:gridCol w:w="2046"/>
      </w:tblGrid>
      <w:tr w:rsidR="00FE6C39" w:rsidTr="0049774B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Name of Claimant</w:t>
            </w:r>
          </w:p>
        </w:tc>
        <w:tc>
          <w:tcPr>
            <w:tcW w:w="6932" w:type="dxa"/>
            <w:gridSpan w:val="4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Miles</w:t>
            </w: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Total (Miles x 45p)</w:t>
            </w: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Printing</w:t>
            </w: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Total (pages x 7p)</w:t>
            </w: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E6C39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621BB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Telephone Calls</w:t>
            </w: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</w:tcPr>
          <w:p w:rsidR="00FE6C39" w:rsidRDefault="00F621BB" w:rsidP="00FE6C39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843" w:type="dxa"/>
          </w:tcPr>
          <w:p w:rsidR="00FE6C39" w:rsidRDefault="00F621BB" w:rsidP="00FE6C39">
            <w:pPr>
              <w:rPr>
                <w:b/>
              </w:rPr>
            </w:pPr>
            <w:r>
              <w:rPr>
                <w:b/>
              </w:rPr>
              <w:t>Calls</w:t>
            </w:r>
          </w:p>
        </w:tc>
        <w:tc>
          <w:tcPr>
            <w:tcW w:w="2046" w:type="dxa"/>
          </w:tcPr>
          <w:p w:rsidR="00FE6C39" w:rsidRDefault="00F621BB" w:rsidP="00FE6C39">
            <w:pPr>
              <w:rPr>
                <w:b/>
              </w:rPr>
            </w:pPr>
            <w:r>
              <w:rPr>
                <w:b/>
              </w:rPr>
              <w:t>Total (calls x 10p)</w:t>
            </w:r>
          </w:p>
        </w:tc>
      </w:tr>
      <w:tr w:rsidR="00FE6C39" w:rsidTr="00F621BB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621BB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621BB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621BB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621BB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E6C39" w:rsidTr="00F621BB">
        <w:tc>
          <w:tcPr>
            <w:tcW w:w="2310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342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701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1843" w:type="dxa"/>
          </w:tcPr>
          <w:p w:rsidR="00FE6C39" w:rsidRDefault="00FE6C39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E6C39" w:rsidRDefault="00FE6C39" w:rsidP="00FE6C39">
            <w:pPr>
              <w:rPr>
                <w:b/>
              </w:rPr>
            </w:pPr>
          </w:p>
        </w:tc>
      </w:tr>
      <w:tr w:rsidR="00F621BB" w:rsidTr="000710C3">
        <w:tc>
          <w:tcPr>
            <w:tcW w:w="2310" w:type="dxa"/>
          </w:tcPr>
          <w:p w:rsidR="00F621BB" w:rsidRDefault="00F621BB" w:rsidP="00FE6C39">
            <w:pPr>
              <w:rPr>
                <w:b/>
              </w:rPr>
            </w:pPr>
            <w:r>
              <w:rPr>
                <w:b/>
              </w:rPr>
              <w:t>Other Please attach receipt</w:t>
            </w:r>
          </w:p>
        </w:tc>
        <w:tc>
          <w:tcPr>
            <w:tcW w:w="4886" w:type="dxa"/>
            <w:gridSpan w:val="3"/>
          </w:tcPr>
          <w:p w:rsidR="00F621BB" w:rsidRDefault="00F621BB" w:rsidP="00FE6C39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046" w:type="dxa"/>
          </w:tcPr>
          <w:p w:rsidR="00F621BB" w:rsidRDefault="00F621BB" w:rsidP="00FE6C39">
            <w:pPr>
              <w:rPr>
                <w:b/>
              </w:rPr>
            </w:pPr>
          </w:p>
        </w:tc>
      </w:tr>
      <w:tr w:rsidR="00F621BB" w:rsidTr="0091546B">
        <w:tc>
          <w:tcPr>
            <w:tcW w:w="2310" w:type="dxa"/>
          </w:tcPr>
          <w:p w:rsidR="00F621BB" w:rsidRDefault="00F621BB" w:rsidP="00FE6C39">
            <w:pPr>
              <w:rPr>
                <w:b/>
              </w:rPr>
            </w:pPr>
          </w:p>
        </w:tc>
        <w:tc>
          <w:tcPr>
            <w:tcW w:w="4886" w:type="dxa"/>
            <w:gridSpan w:val="3"/>
          </w:tcPr>
          <w:p w:rsidR="00F621BB" w:rsidRDefault="00F621BB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621BB" w:rsidRDefault="00F621BB" w:rsidP="00FE6C39">
            <w:pPr>
              <w:rPr>
                <w:b/>
              </w:rPr>
            </w:pPr>
          </w:p>
        </w:tc>
      </w:tr>
      <w:tr w:rsidR="00F621BB" w:rsidTr="0091546B">
        <w:tc>
          <w:tcPr>
            <w:tcW w:w="2310" w:type="dxa"/>
          </w:tcPr>
          <w:p w:rsidR="00F621BB" w:rsidRDefault="00F621BB" w:rsidP="00FE6C39">
            <w:pPr>
              <w:rPr>
                <w:b/>
              </w:rPr>
            </w:pPr>
          </w:p>
        </w:tc>
        <w:tc>
          <w:tcPr>
            <w:tcW w:w="4886" w:type="dxa"/>
            <w:gridSpan w:val="3"/>
          </w:tcPr>
          <w:p w:rsidR="00F621BB" w:rsidRDefault="00F621BB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621BB" w:rsidRDefault="00F621BB" w:rsidP="00FE6C39">
            <w:pPr>
              <w:rPr>
                <w:b/>
              </w:rPr>
            </w:pPr>
          </w:p>
        </w:tc>
      </w:tr>
      <w:tr w:rsidR="00F621BB" w:rsidTr="0091546B">
        <w:tc>
          <w:tcPr>
            <w:tcW w:w="2310" w:type="dxa"/>
          </w:tcPr>
          <w:p w:rsidR="00F621BB" w:rsidRDefault="00F621BB" w:rsidP="00FE6C39">
            <w:pPr>
              <w:rPr>
                <w:b/>
              </w:rPr>
            </w:pPr>
          </w:p>
        </w:tc>
        <w:tc>
          <w:tcPr>
            <w:tcW w:w="4886" w:type="dxa"/>
            <w:gridSpan w:val="3"/>
          </w:tcPr>
          <w:p w:rsidR="00F621BB" w:rsidRDefault="00F621BB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621BB" w:rsidRDefault="00F621BB" w:rsidP="00FE6C39">
            <w:pPr>
              <w:rPr>
                <w:b/>
              </w:rPr>
            </w:pPr>
          </w:p>
        </w:tc>
      </w:tr>
      <w:tr w:rsidR="00F621BB" w:rsidTr="0091546B">
        <w:tc>
          <w:tcPr>
            <w:tcW w:w="2310" w:type="dxa"/>
          </w:tcPr>
          <w:p w:rsidR="00F621BB" w:rsidRDefault="00F621BB" w:rsidP="00FE6C39">
            <w:pPr>
              <w:rPr>
                <w:b/>
              </w:rPr>
            </w:pPr>
            <w:r>
              <w:rPr>
                <w:b/>
              </w:rPr>
              <w:t>Total of Claim</w:t>
            </w:r>
          </w:p>
        </w:tc>
        <w:tc>
          <w:tcPr>
            <w:tcW w:w="4886" w:type="dxa"/>
            <w:gridSpan w:val="3"/>
          </w:tcPr>
          <w:p w:rsidR="00F621BB" w:rsidRDefault="00F621BB" w:rsidP="00FE6C39">
            <w:pPr>
              <w:rPr>
                <w:b/>
              </w:rPr>
            </w:pPr>
          </w:p>
        </w:tc>
        <w:tc>
          <w:tcPr>
            <w:tcW w:w="2046" w:type="dxa"/>
          </w:tcPr>
          <w:p w:rsidR="00F621BB" w:rsidRDefault="00F621BB" w:rsidP="00FE6C39">
            <w:pPr>
              <w:rPr>
                <w:b/>
              </w:rPr>
            </w:pPr>
          </w:p>
        </w:tc>
      </w:tr>
    </w:tbl>
    <w:p w:rsidR="00FE6C39" w:rsidRPr="00E43967" w:rsidRDefault="00FE6C39" w:rsidP="00FE6C39">
      <w:pPr>
        <w:rPr>
          <w:b/>
        </w:rPr>
      </w:pPr>
    </w:p>
    <w:p w:rsidR="000C4BF7" w:rsidRPr="000C4BF7" w:rsidRDefault="000C4BF7" w:rsidP="009F4B9C"/>
    <w:p w:rsidR="000C4BF7" w:rsidRDefault="000C4BF7" w:rsidP="009F4B9C">
      <w:pPr>
        <w:rPr>
          <w:b/>
        </w:rPr>
      </w:pPr>
    </w:p>
    <w:p w:rsidR="000C4BF7" w:rsidRPr="000C4BF7" w:rsidRDefault="000C4BF7" w:rsidP="009F4B9C"/>
    <w:p w:rsidR="000C4BF7" w:rsidRDefault="000C4BF7" w:rsidP="009F4B9C"/>
    <w:p w:rsidR="000C4BF7" w:rsidRPr="009F4B9C" w:rsidRDefault="000C4BF7" w:rsidP="009F4B9C"/>
    <w:sectPr w:rsidR="000C4BF7" w:rsidRPr="009F4B9C" w:rsidSect="00D81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4267"/>
    <w:rsid w:val="000C4BF7"/>
    <w:rsid w:val="003623EE"/>
    <w:rsid w:val="005F2A13"/>
    <w:rsid w:val="00644267"/>
    <w:rsid w:val="008C59CE"/>
    <w:rsid w:val="008D10D6"/>
    <w:rsid w:val="009413C5"/>
    <w:rsid w:val="009F4B9C"/>
    <w:rsid w:val="00AA2C90"/>
    <w:rsid w:val="00BF5875"/>
    <w:rsid w:val="00D81E13"/>
    <w:rsid w:val="00E43967"/>
    <w:rsid w:val="00F621BB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766973763msonormal">
    <w:name w:val="yiv2766973763msonormal"/>
    <w:basedOn w:val="Normal"/>
    <w:rsid w:val="006442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FE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9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2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Furniss</cp:lastModifiedBy>
  <cp:revision>3</cp:revision>
  <cp:lastPrinted>2015-02-11T14:27:00Z</cp:lastPrinted>
  <dcterms:created xsi:type="dcterms:W3CDTF">2015-01-07T10:47:00Z</dcterms:created>
  <dcterms:modified xsi:type="dcterms:W3CDTF">2015-02-11T14:28:00Z</dcterms:modified>
</cp:coreProperties>
</file>